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43B04FF" w:rsidR="00986C0B" w:rsidRPr="00B010E7" w:rsidRDefault="00000000">
      <w:pPr>
        <w:spacing w:before="120"/>
        <w:rPr>
          <w:rFonts w:ascii="Montserrat" w:eastAsia="Montserrat" w:hAnsi="Montserrat" w:cs="Montserrat"/>
          <w:b/>
          <w:bCs/>
        </w:rPr>
      </w:pPr>
      <w:r w:rsidRPr="00B010E7">
        <w:rPr>
          <w:rFonts w:ascii="Montserrat" w:eastAsia="Montserrat" w:hAnsi="Montserrat" w:cs="Montserrat"/>
          <w:b/>
          <w:bCs/>
        </w:rPr>
        <w:t xml:space="preserve">EDGAR ORLANDO </w:t>
      </w:r>
      <w:r w:rsidR="006F0CE7">
        <w:rPr>
          <w:rFonts w:ascii="Montserrat" w:eastAsia="Montserrat" w:hAnsi="Montserrat" w:cs="Montserrat"/>
          <w:b/>
          <w:bCs/>
        </w:rPr>
        <w:t>Á</w:t>
      </w:r>
      <w:r w:rsidRPr="00B010E7">
        <w:rPr>
          <w:rFonts w:ascii="Montserrat" w:eastAsia="Montserrat" w:hAnsi="Montserrat" w:cs="Montserrat"/>
          <w:b/>
          <w:bCs/>
        </w:rPr>
        <w:t>NGELES PÉREZ, OFICIAL MAYOR DEL PODER EJECUTIVO DEL ESTADO LIBRE Y SOBERANO DE HIDALGO, DE CONFORMIDAD CON LO ESTABLECIDO EN LOS ARTÍCULOS 5 FRACCIÓN III, 21, 46</w:t>
      </w:r>
      <w:r w:rsidR="00C73478">
        <w:rPr>
          <w:rFonts w:ascii="Montserrat" w:eastAsia="Montserrat" w:hAnsi="Montserrat" w:cs="Montserrat"/>
          <w:b/>
          <w:bCs/>
        </w:rPr>
        <w:t xml:space="preserve"> FRACCIONES VIII, IX, X, XI, XIV</w:t>
      </w:r>
      <w:r w:rsidRPr="00B010E7">
        <w:rPr>
          <w:rFonts w:ascii="Montserrat" w:eastAsia="Montserrat" w:hAnsi="Montserrat" w:cs="Montserrat"/>
          <w:b/>
          <w:bCs/>
        </w:rPr>
        <w:t xml:space="preserve"> DE LA LEY ORGÁNICA DE LA ADMINISTRACIÓN PÚBLICA PARA EL ESTADO DE HIDALGO; 1, 2, 5, 7 FRACCIÓN II INCISO C, 11 FRACCI</w:t>
      </w:r>
      <w:r w:rsidR="00C73478">
        <w:rPr>
          <w:rFonts w:ascii="Montserrat" w:eastAsia="Montserrat" w:hAnsi="Montserrat" w:cs="Montserrat"/>
          <w:b/>
          <w:bCs/>
        </w:rPr>
        <w:t>ONES</w:t>
      </w:r>
      <w:r w:rsidRPr="00B010E7">
        <w:rPr>
          <w:rFonts w:ascii="Montserrat" w:eastAsia="Montserrat" w:hAnsi="Montserrat" w:cs="Montserrat"/>
          <w:b/>
          <w:bCs/>
        </w:rPr>
        <w:t xml:space="preserve"> I, XI, XII Y DEL REGLAMENTO INTERIOR DE</w:t>
      </w:r>
      <w:r w:rsidR="00C73478">
        <w:rPr>
          <w:rFonts w:ascii="Montserrat" w:eastAsia="Montserrat" w:hAnsi="Montserrat" w:cs="Montserrat"/>
          <w:b/>
          <w:bCs/>
        </w:rPr>
        <w:t xml:space="preserve"> LA OFICIALÍA MAYOR</w:t>
      </w:r>
      <w:r w:rsidRPr="00B010E7">
        <w:rPr>
          <w:rFonts w:ascii="Montserrat" w:eastAsia="Montserrat" w:hAnsi="Montserrat" w:cs="Montserrat"/>
          <w:b/>
          <w:bCs/>
        </w:rPr>
        <w:t>; Y 57, 59, y 61 DE LA LEY DE BIENES DEL ESTADO DE HIDALGO; Y</w:t>
      </w:r>
    </w:p>
    <w:p w14:paraId="00000002" w14:textId="77777777" w:rsidR="00986C0B" w:rsidRPr="00B010E7" w:rsidRDefault="00986C0B">
      <w:pPr>
        <w:spacing w:before="120"/>
        <w:rPr>
          <w:rFonts w:ascii="Montserrat" w:eastAsia="Montserrat" w:hAnsi="Montserrat" w:cs="Montserrat"/>
          <w:b/>
          <w:bCs/>
        </w:rPr>
      </w:pPr>
    </w:p>
    <w:p w14:paraId="00000003"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CONSIDERANDO</w:t>
      </w:r>
    </w:p>
    <w:p w14:paraId="227FB114" w14:textId="77777777" w:rsidR="00E219E2" w:rsidRPr="001F478C" w:rsidRDefault="00000000" w:rsidP="00E219E2">
      <w:pPr>
        <w:spacing w:after="160" w:line="278" w:lineRule="auto"/>
        <w:rPr>
          <w:rFonts w:ascii="Montserrat" w:hAnsi="Montserrat"/>
        </w:rPr>
      </w:pPr>
      <w:r w:rsidRPr="00B010E7">
        <w:rPr>
          <w:rFonts w:ascii="Montserrat" w:eastAsia="Montserrat" w:hAnsi="Montserrat" w:cs="Montserrat"/>
          <w:b/>
          <w:bCs/>
        </w:rPr>
        <w:t>PRIMERO.</w:t>
      </w:r>
      <w:r w:rsidRPr="00B010E7">
        <w:rPr>
          <w:rFonts w:ascii="Montserrat" w:eastAsia="Montserrat" w:hAnsi="Montserrat" w:cs="Montserrat"/>
        </w:rPr>
        <w:t xml:space="preserve"> </w:t>
      </w:r>
      <w:r w:rsidR="00E219E2" w:rsidRPr="001F478C">
        <w:rPr>
          <w:rFonts w:ascii="Montserrat" w:hAnsi="Montserrat"/>
        </w:rPr>
        <w:t>Que uno de los principios en la Actualización del Plan Estatal de Desarrollo 2022-2028, publicada en el Periódico Oficial del Estado de Hidalgo el 20 de marzo de 2026, es el fortalecimiento de la gestión pública mediante la implementación de mecanismos normativos y administrativos que promuevan el uso eficiente, racional y transparente de los recursos públicos, en concordancia con los Objetivos de Desarrollo Sostenible de la Agenda 2030.</w:t>
      </w:r>
    </w:p>
    <w:p w14:paraId="00000005"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SEGUNDO.</w:t>
      </w:r>
      <w:r w:rsidRPr="00B010E7">
        <w:rPr>
          <w:rFonts w:ascii="Montserrat" w:eastAsia="Montserrat" w:hAnsi="Montserrat" w:cs="Montserrat"/>
        </w:rPr>
        <w:t xml:space="preserve"> Que con fecha 31 de marzo de 2023 se publicó en el Periódico Oficial del Estado la </w:t>
      </w:r>
      <w:r w:rsidRPr="00B010E7">
        <w:rPr>
          <w:rFonts w:ascii="Montserrat" w:eastAsia="Montserrat" w:hAnsi="Montserrat" w:cs="Montserrat"/>
          <w:b/>
          <w:bCs/>
        </w:rPr>
        <w:t>Ley Orgánica de la Administración Pública para el Estado de Hidalgo</w:t>
      </w:r>
      <w:r w:rsidRPr="00B010E7">
        <w:rPr>
          <w:rFonts w:ascii="Montserrat" w:eastAsia="Montserrat" w:hAnsi="Montserrat" w:cs="Montserrat"/>
        </w:rPr>
        <w:t>, la cual establece las bases de organización y funcionamiento de las dependencias que integran la Administración Pública Centralizada, mismas que deberán conducir sus actividades con base en las políticas, prioridades y estrategias que determine la Persona Titular del Poder Ejecutivo del Estado para el cumplimiento de los objetivos y metas de los planes y programas gubernamentales.</w:t>
      </w:r>
    </w:p>
    <w:p w14:paraId="00000006" w14:textId="6D8C2D72"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TERCERO.</w:t>
      </w:r>
      <w:r w:rsidRPr="00B010E7">
        <w:rPr>
          <w:rFonts w:ascii="Montserrat" w:eastAsia="Montserrat" w:hAnsi="Montserrat" w:cs="Montserrat"/>
        </w:rPr>
        <w:t xml:space="preserve"> Que de conformidad con lo dispuesto por </w:t>
      </w:r>
      <w:r w:rsidR="00551333">
        <w:rPr>
          <w:rFonts w:ascii="Montserrat" w:eastAsia="Montserrat" w:hAnsi="Montserrat" w:cs="Montserrat"/>
        </w:rPr>
        <w:t>la citada</w:t>
      </w:r>
      <w:r w:rsidRPr="00B010E7">
        <w:rPr>
          <w:rFonts w:ascii="Montserrat" w:eastAsia="Montserrat" w:hAnsi="Montserrat" w:cs="Montserrat"/>
        </w:rPr>
        <w:t xml:space="preserve"> Ley Orgánica, corresponde a las dependencias de la Administración Pública Estatal formular, respecto de los asuntos de su competencia, los proyectos de leyes, reglamentos, decretos, acuerdos, circulares, manuales y demás disposiciones administrativas que resulten necesarias para el adecuado ejercicio de sus atribuciones.</w:t>
      </w:r>
    </w:p>
    <w:p w14:paraId="00000007"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CUARTO.</w:t>
      </w:r>
      <w:r w:rsidRPr="00B010E7">
        <w:rPr>
          <w:rFonts w:ascii="Montserrat" w:eastAsia="Montserrat" w:hAnsi="Montserrat" w:cs="Montserrat"/>
        </w:rPr>
        <w:t xml:space="preserve"> Que la </w:t>
      </w:r>
      <w:r w:rsidRPr="00B010E7">
        <w:rPr>
          <w:rFonts w:ascii="Montserrat" w:eastAsia="Montserrat" w:hAnsi="Montserrat" w:cs="Montserrat"/>
          <w:b/>
          <w:bCs/>
        </w:rPr>
        <w:t>Ley de Bienes del Estado de Hidalgo</w:t>
      </w:r>
      <w:r w:rsidRPr="00B010E7">
        <w:rPr>
          <w:rFonts w:ascii="Montserrat" w:eastAsia="Montserrat" w:hAnsi="Montserrat" w:cs="Montserrat"/>
        </w:rPr>
        <w:t xml:space="preserve"> establece las bases para la administración, control, conservación, aprovechamiento, desincorporación y destino final de los bienes muebles e inmuebles propiedad del Estado, así como las facultades de las autoridades encargadas de su manejo y administración.</w:t>
      </w:r>
    </w:p>
    <w:p w14:paraId="00000008"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QUINTO. </w:t>
      </w:r>
      <w:r w:rsidRPr="00B010E7">
        <w:rPr>
          <w:rFonts w:ascii="Montserrat" w:eastAsia="Montserrat" w:hAnsi="Montserrat" w:cs="Montserrat"/>
        </w:rPr>
        <w:t xml:space="preserve">Que la </w:t>
      </w:r>
      <w:r w:rsidRPr="00B010E7">
        <w:rPr>
          <w:rFonts w:ascii="Montserrat" w:eastAsia="Montserrat" w:hAnsi="Montserrat" w:cs="Montserrat"/>
          <w:b/>
          <w:bCs/>
        </w:rPr>
        <w:t>Ley General de Contabilidad Gubernamental y las disposiciones emitidas por el Consejo Nacional de Armonización Contable (CONAC)</w:t>
      </w:r>
      <w:r w:rsidRPr="00B010E7">
        <w:rPr>
          <w:rFonts w:ascii="Montserrat" w:eastAsia="Montserrat" w:hAnsi="Montserrat" w:cs="Montserrat"/>
        </w:rPr>
        <w:t xml:space="preserve"> establecen los criterios para el registro, control y valuación del patrimonio público, incluyendo los bienes muebles que forman parte de los activos de los entes públicos, por lo que resulta necesario contar con disposiciones administrativas que permitan mantener la debida </w:t>
      </w:r>
      <w:r w:rsidRPr="00B010E7">
        <w:rPr>
          <w:rFonts w:ascii="Montserrat" w:eastAsia="Montserrat" w:hAnsi="Montserrat" w:cs="Montserrat"/>
        </w:rPr>
        <w:lastRenderedPageBreak/>
        <w:t>correspondencia entre los registros patrimoniales, los inventarios institucionales y la información contable del Estado.</w:t>
      </w:r>
    </w:p>
    <w:p w14:paraId="00000009"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SEXTO.</w:t>
      </w:r>
      <w:r w:rsidRPr="00B010E7">
        <w:rPr>
          <w:rFonts w:ascii="Montserrat" w:eastAsia="Montserrat" w:hAnsi="Montserrat" w:cs="Montserrat"/>
        </w:rPr>
        <w:t xml:space="preserve"> Que con fecha 06 de diciembre de 2024 se publicó en el Periódico Oficial del Estado el </w:t>
      </w:r>
      <w:r w:rsidRPr="00B010E7">
        <w:rPr>
          <w:rFonts w:ascii="Montserrat" w:eastAsia="Montserrat" w:hAnsi="Montserrat" w:cs="Montserrat"/>
          <w:b/>
          <w:bCs/>
        </w:rPr>
        <w:t>Reglamento Interior de la Oficialía Mayor del Poder Ejecutivo del Estado de Hidalgo</w:t>
      </w:r>
      <w:r w:rsidRPr="00B010E7">
        <w:rPr>
          <w:rFonts w:ascii="Montserrat" w:eastAsia="Montserrat" w:hAnsi="Montserrat" w:cs="Montserrat"/>
        </w:rPr>
        <w:t>, mediante el cual se establecen las atribuciones de sus unidades administrativas, entre ellas la Dirección General de Recursos Materiales, a la cual corresponde normar y ejecutar los procesos relativos a la administración, control, asignación, desincorporación, enajenación y destino final de los bienes muebles propiedad del Estado administrados por el Poder Ejecutivo.</w:t>
      </w:r>
    </w:p>
    <w:p w14:paraId="0000000A"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SÉPTIMO.</w:t>
      </w:r>
      <w:r w:rsidRPr="00B010E7">
        <w:rPr>
          <w:rFonts w:ascii="Montserrat" w:eastAsia="Montserrat" w:hAnsi="Montserrat" w:cs="Montserrat"/>
        </w:rPr>
        <w:t xml:space="preserve"> Que resulta necesario establecer disposiciones administrativas que regulen de manera clara y homogénea los procesos relacionados con el registro, control, administración, reaprovechamiento, desincorporación y destino final de los bienes muebles a cargo de las dependencias de la Administración Pública Centralizada, a fin de fortalecer la gestión patrimonial del Estado, mantener actualizados los inventarios institucionales y garantizar certeza jurídica en los procedimientos relacionados con la disposición de dichos bienes.</w:t>
      </w:r>
    </w:p>
    <w:p w14:paraId="0000000B"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rPr>
        <w:t>Por lo anteriormente expuesto y fundado, he tenido a bien expedir el siguiente:</w:t>
      </w:r>
    </w:p>
    <w:p w14:paraId="0000000C"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ACUERDO POR EL QUE SE ESTABLECEN LAS NORMAS GENERALES SOBRE BIENES MUEBLES A CARGO DE LA ADMINISTRACIÓN PÚBLICA CENTRALIZADA DEL ESTADO DE HIDALGO.</w:t>
      </w:r>
    </w:p>
    <w:p w14:paraId="0000000D"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I</w:t>
      </w:r>
    </w:p>
    <w:p w14:paraId="0000000E" w14:textId="77777777" w:rsidR="00986C0B" w:rsidRPr="00B010E7" w:rsidRDefault="00000000">
      <w:pPr>
        <w:spacing w:before="120"/>
        <w:jc w:val="center"/>
        <w:rPr>
          <w:rFonts w:ascii="Montserrat" w:eastAsia="Montserrat" w:hAnsi="Montserrat" w:cs="Montserrat"/>
        </w:rPr>
      </w:pPr>
      <w:r w:rsidRPr="00B010E7">
        <w:rPr>
          <w:rFonts w:ascii="Montserrat" w:eastAsia="Montserrat" w:hAnsi="Montserrat" w:cs="Montserrat"/>
          <w:b/>
          <w:bCs/>
        </w:rPr>
        <w:t>DISPOSICIONES GENERALES</w:t>
      </w:r>
    </w:p>
    <w:p w14:paraId="0000000F" w14:textId="53F0777F"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Artículo 1.</w:t>
      </w:r>
      <w:r w:rsidRPr="00B010E7">
        <w:rPr>
          <w:rFonts w:ascii="Montserrat" w:eastAsia="Montserrat" w:hAnsi="Montserrat" w:cs="Montserrat"/>
        </w:rPr>
        <w:t xml:space="preserve"> Las disposiciones contenidas en las presentes Normas Generales son de observancia obligatoria para las dependencias del Poder Ejecutivo del Estado de Hidalgo, y regulan actos administrativos que inciden directamente en el patrimonio del Estado, por lo que deberán sujetarse estrictamente al principio de legalidad y a las disposiciones aplicables en materia de contabilidad gubernamental, responsabilidades administrativas y control patrimonial.</w:t>
      </w:r>
    </w:p>
    <w:p w14:paraId="00000010" w14:textId="4EC58D7B" w:rsidR="00986C0B" w:rsidRDefault="00000000">
      <w:pPr>
        <w:spacing w:before="120"/>
        <w:rPr>
          <w:rFonts w:ascii="Montserrat" w:eastAsia="Montserrat" w:hAnsi="Montserrat" w:cs="Montserrat"/>
        </w:rPr>
      </w:pPr>
      <w:r w:rsidRPr="00B010E7">
        <w:rPr>
          <w:rFonts w:ascii="Montserrat" w:eastAsia="Montserrat" w:hAnsi="Montserrat" w:cs="Montserrat"/>
          <w:b/>
          <w:bCs/>
        </w:rPr>
        <w:t>Artículo 2.</w:t>
      </w:r>
      <w:r w:rsidRPr="00B010E7">
        <w:rPr>
          <w:rFonts w:ascii="Montserrat" w:eastAsia="Montserrat" w:hAnsi="Montserrat" w:cs="Montserrat"/>
        </w:rPr>
        <w:t xml:space="preserve"> </w:t>
      </w:r>
      <w:r w:rsidR="00CA1A80" w:rsidRPr="00CA1A80">
        <w:rPr>
          <w:rFonts w:ascii="Montserrat" w:eastAsia="Montserrat" w:hAnsi="Montserrat" w:cs="Montserrat"/>
        </w:rPr>
        <w:t>Las presentes Normas Generales tienen por objeto regular los procesos de planeación, programación, registro, asignación, control, resguardo, reaprovechamiento, desincorporación y destino final de los bienes muebles que se encuentren bajo la administración, uso o resguardo de las dependencias de la Administración Pública Centralizada del Poder Ejecutivo del Estado de Hidalgo, así como la organización y funcionamiento del Comité.</w:t>
      </w:r>
    </w:p>
    <w:p w14:paraId="28F324F0" w14:textId="23ABED48" w:rsidR="009F5B80" w:rsidRPr="00B010E7" w:rsidRDefault="009F5B80">
      <w:pPr>
        <w:spacing w:before="120"/>
        <w:rPr>
          <w:rFonts w:ascii="Montserrat" w:eastAsia="Montserrat" w:hAnsi="Montserrat" w:cs="Montserrat"/>
        </w:rPr>
      </w:pPr>
      <w:r>
        <w:rPr>
          <w:rFonts w:ascii="Montserrat" w:eastAsia="Montserrat" w:hAnsi="Montserrat" w:cs="Montserrat"/>
        </w:rPr>
        <w:t>Tratándose de la donación y recepción de bienes muebles derivado de la celebración de convenios, acuerdos o mediante programas con la Federación, deberá atenderse a las disposiciones normativas que al efecto emita la Persona Titular del Poder Ejecutivo.</w:t>
      </w:r>
    </w:p>
    <w:p w14:paraId="00000012" w14:textId="7D8FCB21" w:rsidR="00986C0B" w:rsidRDefault="00000000">
      <w:pPr>
        <w:spacing w:before="120"/>
        <w:rPr>
          <w:rFonts w:ascii="Montserrat" w:eastAsia="Montserrat" w:hAnsi="Montserrat" w:cs="Montserrat"/>
        </w:rPr>
      </w:pPr>
      <w:r w:rsidRPr="00B010E7">
        <w:rPr>
          <w:rFonts w:ascii="Montserrat" w:eastAsia="Montserrat" w:hAnsi="Montserrat" w:cs="Montserrat"/>
          <w:b/>
          <w:bCs/>
        </w:rPr>
        <w:lastRenderedPageBreak/>
        <w:t xml:space="preserve">Artículo </w:t>
      </w:r>
      <w:r w:rsidR="00551333">
        <w:rPr>
          <w:rFonts w:ascii="Montserrat" w:eastAsia="Montserrat" w:hAnsi="Montserrat" w:cs="Montserrat"/>
          <w:b/>
          <w:bCs/>
        </w:rPr>
        <w:t>3</w:t>
      </w:r>
      <w:r w:rsidRPr="00B010E7">
        <w:rPr>
          <w:rFonts w:ascii="Montserrat" w:eastAsia="Montserrat" w:hAnsi="Montserrat" w:cs="Montserrat"/>
          <w:b/>
          <w:bCs/>
        </w:rPr>
        <w:t>.</w:t>
      </w:r>
      <w:r w:rsidRPr="00B010E7">
        <w:rPr>
          <w:rFonts w:ascii="Montserrat" w:eastAsia="Montserrat" w:hAnsi="Montserrat" w:cs="Montserrat"/>
        </w:rPr>
        <w:t xml:space="preserve"> Para los efectos de las presentes Normas Generales se entenderá por:</w:t>
      </w:r>
    </w:p>
    <w:p w14:paraId="2CF4B427" w14:textId="10EEAD27"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Activos biológicos:</w:t>
      </w:r>
      <w:r w:rsidRPr="00622595">
        <w:rPr>
          <w:rFonts w:ascii="Montserrat" w:eastAsia="Montserrat" w:hAnsi="Montserrat" w:cs="Montserrat"/>
        </w:rPr>
        <w:t xml:space="preserve"> Los recursos vivos, tales como animales o plantas, que forman parte del patrimonio del Estado destinados a la producción, aprovechamiento, investigación, exhibición o conservación, sujetos a procesos de transformación biológica (crecimiento, reproducción o deterioro), cuyo control y registro debe realizarse conforme a su naturaleza y vida útil estimada.</w:t>
      </w:r>
    </w:p>
    <w:p w14:paraId="42AFFF3B" w14:textId="42EAC785"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Activos intangibles:</w:t>
      </w:r>
      <w:r w:rsidRPr="00622595">
        <w:rPr>
          <w:rFonts w:ascii="Montserrat" w:eastAsia="Montserrat" w:hAnsi="Montserrat" w:cs="Montserrat"/>
        </w:rPr>
        <w:t xml:space="preserve"> Los activos no físicos que representan derechos, privilegios o ventajas controlados por el Estado, tales como software, licencias, patentes, marcas, concesiones u otros de naturaleza similar, de los cuales se espera obtener beneficios o potencial de servicio para el cumplimiento de funciones públicas.</w:t>
      </w:r>
    </w:p>
    <w:p w14:paraId="74DF43B6" w14:textId="47FD4B37"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Afectación:</w:t>
      </w:r>
      <w:r w:rsidRPr="00622595">
        <w:rPr>
          <w:rFonts w:ascii="Montserrat" w:eastAsia="Montserrat" w:hAnsi="Montserrat" w:cs="Montserrat"/>
        </w:rPr>
        <w:t xml:space="preserve"> La asignación de bienes muebles a una Unidad Administrativa o equivalente para el cumplimiento de sus funciones, registrada en el Sistema de Inventarios.</w:t>
      </w:r>
    </w:p>
    <w:p w14:paraId="34358FAF" w14:textId="6B3AC8E1"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Almacén General:</w:t>
      </w:r>
      <w:r w:rsidRPr="00622595">
        <w:rPr>
          <w:rFonts w:ascii="Montserrat" w:eastAsia="Montserrat" w:hAnsi="Montserrat" w:cs="Montserrat"/>
        </w:rPr>
        <w:t xml:space="preserve"> El Almacén General del Poder Ejecutivo del Estado de Hidalgo, dependiente de la Dirección General de Servicios Generales de la Oficialía Mayor.</w:t>
      </w:r>
    </w:p>
    <w:p w14:paraId="05D5FC14" w14:textId="49396110"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Almoneda:</w:t>
      </w:r>
      <w:r w:rsidRPr="00622595">
        <w:rPr>
          <w:rFonts w:ascii="Montserrat" w:eastAsia="Montserrat" w:hAnsi="Montserrat" w:cs="Montserrat"/>
        </w:rPr>
        <w:t xml:space="preserve"> Cada una de las etapas o rondas consecutivas de venta pública de bienes muebles desincorporados en un procedimiento de subasta, las cuales conllevan una base de tasación o valor de referencia específico.</w:t>
      </w:r>
    </w:p>
    <w:p w14:paraId="7D343406" w14:textId="0F47CA34"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Alta:</w:t>
      </w:r>
      <w:r w:rsidRPr="00622595">
        <w:rPr>
          <w:rFonts w:ascii="Montserrat" w:eastAsia="Montserrat" w:hAnsi="Montserrat" w:cs="Montserrat"/>
        </w:rPr>
        <w:t xml:space="preserve"> El registro de los bienes muebles que ingresen por cualquier medio legal al patrimonio del Estado y que sean administrados por el Poder Ejecutivo por conducto de la Oficialía Mayor, a través de la Dirección General de Recursos Materiales.</w:t>
      </w:r>
    </w:p>
    <w:p w14:paraId="56BCC330" w14:textId="6F4FED89"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Avalúo:</w:t>
      </w:r>
      <w:r w:rsidRPr="00622595">
        <w:rPr>
          <w:rFonts w:ascii="Montserrat" w:eastAsia="Montserrat" w:hAnsi="Montserrat" w:cs="Montserrat"/>
        </w:rPr>
        <w:t xml:space="preserve"> El resultado del proceso técnico mediante el cual se determina el valor de un bien en unidades monetarias a una fecha determinada, plasmado en un dictamen emitido por persona especialista o institución competente.</w:t>
      </w:r>
    </w:p>
    <w:p w14:paraId="2298EFC4" w14:textId="503727D0"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Baja administrativa:</w:t>
      </w:r>
      <w:r w:rsidRPr="00622595">
        <w:rPr>
          <w:rFonts w:ascii="Montserrat" w:eastAsia="Montserrat" w:hAnsi="Montserrat" w:cs="Montserrat"/>
        </w:rPr>
        <w:t xml:space="preserve"> El proceso administrativo y contable mediante el cual se cancela de forma definitiva el registro de un bien mueble en el inventario de la Dependencia y en el Sistema de Inventarios del Estado, lo que implica su exclusión del activo, derivada de su desincorporación y destino final, o bien por su pérdida, robo, siniestro o destrucción.</w:t>
      </w:r>
    </w:p>
    <w:p w14:paraId="6032F82F" w14:textId="6EFF4873"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Bienes:</w:t>
      </w:r>
      <w:r w:rsidRPr="00622595">
        <w:rPr>
          <w:rFonts w:ascii="Montserrat" w:eastAsia="Montserrat" w:hAnsi="Montserrat" w:cs="Montserrat"/>
        </w:rPr>
        <w:t xml:space="preserve"> Los bienes muebles propiedad del Estado Libre y Soberano de Hidalgo, asignados a las dependencias de la Administración Pública Centralizada, que son susceptibles de registro, control, resguardo y administración, y que se utilizan para el cumplimiento de sus funciones, </w:t>
      </w:r>
      <w:r w:rsidRPr="00622595">
        <w:rPr>
          <w:rFonts w:ascii="Montserrat" w:eastAsia="Montserrat" w:hAnsi="Montserrat" w:cs="Montserrat"/>
        </w:rPr>
        <w:lastRenderedPageBreak/>
        <w:t>incluyendo aquellos que, por su naturaleza, formen parte del activo conforme a las disposiciones en materia de contabilidad gubernamental.</w:t>
      </w:r>
    </w:p>
    <w:p w14:paraId="1E6815F1" w14:textId="55D3AB09"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Bienes de activo fijo:</w:t>
      </w:r>
      <w:r w:rsidRPr="00622595">
        <w:rPr>
          <w:rFonts w:ascii="Montserrat" w:eastAsia="Montserrat" w:hAnsi="Montserrat" w:cs="Montserrat"/>
        </w:rPr>
        <w:t xml:space="preserve"> Los bienes muebles utilizados para el desarrollo de las actividades de las dependencias, susceptibles de inventario mediante su registro individual.</w:t>
      </w:r>
    </w:p>
    <w:p w14:paraId="1A1E837D" w14:textId="594AEA68"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Bienes de consumo:</w:t>
      </w:r>
      <w:r w:rsidRPr="00622595">
        <w:rPr>
          <w:rFonts w:ascii="Montserrat" w:eastAsia="Montserrat" w:hAnsi="Montserrat" w:cs="Montserrat"/>
        </w:rPr>
        <w:t xml:space="preserve"> Los bienes muebles que por su naturaleza se consumen o deterioran con su uso en el desarrollo de las actividades de las dependencias, y cuyo control se realiza mediante registro global en inventarios.</w:t>
      </w:r>
    </w:p>
    <w:p w14:paraId="1FA70A16" w14:textId="40ACD625"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Bienes muebles:</w:t>
      </w:r>
      <w:r w:rsidR="002B13CB">
        <w:rPr>
          <w:rFonts w:ascii="Montserrat" w:eastAsia="Montserrat" w:hAnsi="Montserrat" w:cs="Montserrat"/>
        </w:rPr>
        <w:t xml:space="preserve"> Se </w:t>
      </w:r>
      <w:r w:rsidR="002B13CB" w:rsidRPr="00B010E7">
        <w:rPr>
          <w:rFonts w:ascii="Montserrat" w:eastAsia="Montserrat" w:hAnsi="Montserrat" w:cs="Montserrat"/>
        </w:rPr>
        <w:t>consideran muebles por su naturaleza o por disposición de la ley, en términos de la legislación civil aplicable</w:t>
      </w:r>
      <w:r w:rsidR="002B13CB">
        <w:rPr>
          <w:rFonts w:ascii="Montserrat" w:eastAsia="Montserrat" w:hAnsi="Montserrat" w:cs="Montserrat"/>
        </w:rPr>
        <w:t xml:space="preserve">, </w:t>
      </w:r>
      <w:r w:rsidRPr="00622595">
        <w:rPr>
          <w:rFonts w:ascii="Montserrat" w:eastAsia="Montserrat" w:hAnsi="Montserrat" w:cs="Montserrat"/>
        </w:rPr>
        <w:t>que son administrados por el Poder Ejecutivo por conducto de la Oficialía Mayor, a través de la Dirección General de Recursos Materiales.</w:t>
      </w:r>
    </w:p>
    <w:p w14:paraId="663A9FE4" w14:textId="5917BDC8"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Bienes no útiles:</w:t>
      </w:r>
      <w:r w:rsidRPr="00622595">
        <w:rPr>
          <w:rFonts w:ascii="Montserrat" w:eastAsia="Montserrat" w:hAnsi="Montserrat" w:cs="Montserrat"/>
        </w:rPr>
        <w:t xml:space="preserve"> </w:t>
      </w:r>
      <w:r w:rsidR="009B5C92">
        <w:rPr>
          <w:rFonts w:ascii="Montserrat" w:eastAsia="Montserrat" w:hAnsi="Montserrat" w:cs="Montserrat"/>
        </w:rPr>
        <w:t>Aquellos bienes muebles que, por su estado físico, obs</w:t>
      </w:r>
      <w:r w:rsidR="005E23EB">
        <w:rPr>
          <w:rFonts w:ascii="Montserrat" w:eastAsia="Montserrat" w:hAnsi="Montserrat" w:cs="Montserrat"/>
        </w:rPr>
        <w:t>o</w:t>
      </w:r>
      <w:r w:rsidR="009B5C92">
        <w:rPr>
          <w:rFonts w:ascii="Montserrat" w:eastAsia="Montserrat" w:hAnsi="Montserrat" w:cs="Montserrat"/>
        </w:rPr>
        <w:t xml:space="preserve">lescencia, deterioro, imposibilidad de uso y/o </w:t>
      </w:r>
      <w:r w:rsidR="005E23EB">
        <w:rPr>
          <w:rFonts w:ascii="Montserrat" w:eastAsia="Montserrat" w:hAnsi="Montserrat" w:cs="Montserrat"/>
        </w:rPr>
        <w:t>imposibilidad</w:t>
      </w:r>
      <w:r w:rsidR="009B5C92">
        <w:rPr>
          <w:rFonts w:ascii="Montserrat" w:eastAsia="Montserrat" w:hAnsi="Montserrat" w:cs="Montserrat"/>
        </w:rPr>
        <w:t xml:space="preserve"> de reaprovechamiento, han dejado de ser funcionales o resulta inconveniente seguir utilizándolos para el servicio </w:t>
      </w:r>
      <w:r w:rsidR="005E23EB">
        <w:rPr>
          <w:rFonts w:ascii="Montserrat" w:eastAsia="Montserrat" w:hAnsi="Montserrat" w:cs="Montserrat"/>
        </w:rPr>
        <w:t>público</w:t>
      </w:r>
      <w:r w:rsidR="00F839B3" w:rsidRPr="00F839B3">
        <w:rPr>
          <w:rFonts w:ascii="Montserrat" w:eastAsia="Montserrat" w:hAnsi="Montserrat" w:cs="Montserrat"/>
        </w:rPr>
        <w:t xml:space="preserve">. </w:t>
      </w:r>
      <w:r w:rsidR="00F839B3">
        <w:rPr>
          <w:rFonts w:ascii="Montserrat" w:eastAsia="Montserrat" w:hAnsi="Montserrat" w:cs="Montserrat"/>
        </w:rPr>
        <w:t>No obstante</w:t>
      </w:r>
      <w:r w:rsidR="00F839B3" w:rsidRPr="00F839B3">
        <w:rPr>
          <w:rFonts w:ascii="Montserrat" w:eastAsia="Montserrat" w:hAnsi="Montserrat" w:cs="Montserrat"/>
        </w:rPr>
        <w:t>, conserva la posibilidad de ser reasignado, enajenado, donado o aprovechado mediante sus componentes.</w:t>
      </w:r>
    </w:p>
    <w:p w14:paraId="7214ECFB" w14:textId="1C681D92"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Catálogo:</w:t>
      </w:r>
      <w:r w:rsidRPr="00622595">
        <w:rPr>
          <w:rFonts w:ascii="Montserrat" w:eastAsia="Montserrat" w:hAnsi="Montserrat" w:cs="Montserrat"/>
        </w:rPr>
        <w:t xml:space="preserve"> El Catálogo de Bienes Muebles que forman parte del patrimonio del Estado administrados por el Poder Ejecutivo por conducto de la Oficialía Mayor.</w:t>
      </w:r>
    </w:p>
    <w:p w14:paraId="27D43C64" w14:textId="7E60961B"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Clave armonizada:</w:t>
      </w:r>
      <w:r w:rsidRPr="00622595">
        <w:rPr>
          <w:rFonts w:ascii="Montserrat" w:eastAsia="Montserrat" w:hAnsi="Montserrat" w:cs="Montserrat"/>
        </w:rPr>
        <w:t xml:space="preserve"> La serie de dígitos clasificados que permite identificar de forma estandarizada los bienes muebles conforme al clasificador por objeto del gasto y a las disposiciones de contabilidad gubernamental.</w:t>
      </w:r>
    </w:p>
    <w:p w14:paraId="141D8EB0" w14:textId="0EEC1B7E"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Comité:</w:t>
      </w:r>
      <w:r w:rsidRPr="00622595">
        <w:rPr>
          <w:rFonts w:ascii="Montserrat" w:eastAsia="Montserrat" w:hAnsi="Montserrat" w:cs="Montserrat"/>
        </w:rPr>
        <w:t xml:space="preserve"> El Comité de Bienes Muebles </w:t>
      </w:r>
      <w:r w:rsidR="005E23EB">
        <w:rPr>
          <w:rFonts w:ascii="Montserrat" w:eastAsia="Montserrat" w:hAnsi="Montserrat" w:cs="Montserrat"/>
        </w:rPr>
        <w:t xml:space="preserve">propiedad </w:t>
      </w:r>
      <w:r w:rsidRPr="00622595">
        <w:rPr>
          <w:rFonts w:ascii="Montserrat" w:eastAsia="Montserrat" w:hAnsi="Montserrat" w:cs="Montserrat"/>
        </w:rPr>
        <w:t>del Poder Ejecutivo del Estado de Hidalg</w:t>
      </w:r>
      <w:r>
        <w:rPr>
          <w:rFonts w:ascii="Montserrat" w:eastAsia="Montserrat" w:hAnsi="Montserrat" w:cs="Montserrat"/>
        </w:rPr>
        <w:t>o</w:t>
      </w:r>
      <w:r w:rsidRPr="00622595">
        <w:rPr>
          <w:rFonts w:ascii="Montserrat" w:eastAsia="Montserrat" w:hAnsi="Montserrat" w:cs="Montserrat"/>
        </w:rPr>
        <w:t>.</w:t>
      </w:r>
    </w:p>
    <w:p w14:paraId="4CF7BEEB" w14:textId="6C84F4EE"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Dependencias:</w:t>
      </w:r>
      <w:r w:rsidRPr="00622595">
        <w:rPr>
          <w:rFonts w:ascii="Montserrat" w:eastAsia="Montserrat" w:hAnsi="Montserrat" w:cs="Montserrat"/>
        </w:rPr>
        <w:t xml:space="preserve"> Las dependencias de la Administración Pública Centralizada del Poder Ejecutivo del Estado de Hidalgo.</w:t>
      </w:r>
    </w:p>
    <w:p w14:paraId="57641410" w14:textId="423E0F9D"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Depreciación:</w:t>
      </w:r>
      <w:r w:rsidRPr="00622595">
        <w:rPr>
          <w:rFonts w:ascii="Montserrat" w:eastAsia="Montserrat" w:hAnsi="Montserrat" w:cs="Montserrat"/>
        </w:rPr>
        <w:t xml:space="preserve"> La distribución sistemática del costo de adquisición de un bien mueble entre su vida útil estimada, conforme a los parámetros técnicos y porcentajes de depreciación emitidos por el Consejo Nacional de Armonización Contable (CONAC) y las disposiciones que para tal efecto determine la Secretaría de Hacienda del Estado.</w:t>
      </w:r>
    </w:p>
    <w:p w14:paraId="204A44DE" w14:textId="5E530DC6"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Desincorporación:</w:t>
      </w:r>
      <w:r w:rsidRPr="00622595">
        <w:rPr>
          <w:rFonts w:ascii="Montserrat" w:eastAsia="Montserrat" w:hAnsi="Montserrat" w:cs="Montserrat"/>
        </w:rPr>
        <w:t xml:space="preserve"> Acto administrativo y patrimonial mediante el cual un bien mueble deja de formar parte del patrimonio del Estado Libre y Soberano de Hidalgo, administrado por el Poder Ejecutivo por conducto de la Oficialía Mayor, a través de la Dirección General de Recursos </w:t>
      </w:r>
      <w:r w:rsidRPr="00622595">
        <w:rPr>
          <w:rFonts w:ascii="Montserrat" w:eastAsia="Montserrat" w:hAnsi="Montserrat" w:cs="Montserrat"/>
        </w:rPr>
        <w:lastRenderedPageBreak/>
        <w:t>Materiales, previo dictamen o acuerdo del Comité, perdiendo su naturaleza de bien público para efectos de su disposición a un tercero.</w:t>
      </w:r>
    </w:p>
    <w:p w14:paraId="5C40B723" w14:textId="74DFF86B"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Destino final:</w:t>
      </w:r>
      <w:r w:rsidRPr="00622595">
        <w:rPr>
          <w:rFonts w:ascii="Montserrat" w:eastAsia="Montserrat" w:hAnsi="Montserrat" w:cs="Montserrat"/>
        </w:rPr>
        <w:t xml:space="preserve"> El procedimiento administrativo mediante el cual se dispone de manera definitiva de los bienes previamente desincorporados, pudiendo consistir en enajenación, donación, destrucción, transferencia u otra forma legalmente autorizada.</w:t>
      </w:r>
    </w:p>
    <w:p w14:paraId="39BEA649" w14:textId="7B3E385D"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Dictamen técnico:</w:t>
      </w:r>
      <w:r w:rsidRPr="00622595">
        <w:rPr>
          <w:rFonts w:ascii="Montserrat" w:eastAsia="Montserrat" w:hAnsi="Montserrat" w:cs="Montserrat"/>
        </w:rPr>
        <w:t xml:space="preserve"> La opinión fundada emitida por persona especialista o área competente mediante la cual se determina el estado físico, funcional, mecánico o económico de un bien para efectos de su disposición.</w:t>
      </w:r>
    </w:p>
    <w:p w14:paraId="61FE1FED" w14:textId="4C8EB2AE"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Dirección General de Recursos Materiales:</w:t>
      </w:r>
      <w:r w:rsidRPr="00622595">
        <w:rPr>
          <w:rFonts w:ascii="Montserrat" w:eastAsia="Montserrat" w:hAnsi="Montserrat" w:cs="Montserrat"/>
        </w:rPr>
        <w:t xml:space="preserve"> La Dirección General de Recursos Materiales de la Oficialía Mayor del Poder Ejecutivo del Estado de Hidalgo.</w:t>
      </w:r>
    </w:p>
    <w:p w14:paraId="6D1BA608" w14:textId="2566A1A2"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Dirección General de Servicios Generales:</w:t>
      </w:r>
      <w:r w:rsidRPr="00622595">
        <w:rPr>
          <w:rFonts w:ascii="Montserrat" w:eastAsia="Montserrat" w:hAnsi="Montserrat" w:cs="Montserrat"/>
        </w:rPr>
        <w:t xml:space="preserve"> La Dirección General de Servicios Generales de la Oficialía Mayor del Poder Ejecutivo del Estado de Hidalgo.</w:t>
      </w:r>
    </w:p>
    <w:p w14:paraId="58BD6010" w14:textId="600404CE"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Enajenación:</w:t>
      </w:r>
      <w:r w:rsidRPr="00622595">
        <w:rPr>
          <w:rFonts w:ascii="Montserrat" w:eastAsia="Montserrat" w:hAnsi="Montserrat" w:cs="Montserrat"/>
        </w:rPr>
        <w:t xml:space="preserve"> La transmisión del derecho de propiedad de un bien mueble por cualquier medio legal autorizado.</w:t>
      </w:r>
    </w:p>
    <w:p w14:paraId="741B3A06" w14:textId="326A2DFB"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Estado:</w:t>
      </w:r>
      <w:r w:rsidRPr="00622595">
        <w:rPr>
          <w:rFonts w:ascii="Montserrat" w:eastAsia="Montserrat" w:hAnsi="Montserrat" w:cs="Montserrat"/>
        </w:rPr>
        <w:t xml:space="preserve"> El Estado Libre y Soberano de Hidalgo.</w:t>
      </w:r>
    </w:p>
    <w:p w14:paraId="538DEDD1" w14:textId="2DBE0C80"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Expediente técnico-administrativo:</w:t>
      </w:r>
      <w:r w:rsidRPr="00622595">
        <w:rPr>
          <w:rFonts w:ascii="Montserrat" w:eastAsia="Montserrat" w:hAnsi="Montserrat" w:cs="Montserrat"/>
        </w:rPr>
        <w:t xml:space="preserve"> El conjunto ordenado de documentos físicos o electrónicos que integran el procedimiento administrativo relativo al registro, control, </w:t>
      </w:r>
      <w:r w:rsidR="005E23EB">
        <w:rPr>
          <w:rFonts w:ascii="Montserrat" w:eastAsia="Montserrat" w:hAnsi="Montserrat" w:cs="Montserrat"/>
        </w:rPr>
        <w:t xml:space="preserve">reaprovechamiento,, </w:t>
      </w:r>
      <w:r w:rsidRPr="00622595">
        <w:rPr>
          <w:rFonts w:ascii="Montserrat" w:eastAsia="Montserrat" w:hAnsi="Montserrat" w:cs="Montserrat"/>
        </w:rPr>
        <w:t>desincorporación o destino final de bienes muebles, que sustenta la legalidad y trazabilidad del acto.</w:t>
      </w:r>
    </w:p>
    <w:p w14:paraId="06E94BA9" w14:textId="63FC355A"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Incorporación:</w:t>
      </w:r>
      <w:r w:rsidRPr="00622595">
        <w:rPr>
          <w:rFonts w:ascii="Montserrat" w:eastAsia="Montserrat" w:hAnsi="Montserrat" w:cs="Montserrat"/>
        </w:rPr>
        <w:t xml:space="preserve"> Acto administrativo mediante el cual un bien mueble ingresa formalmente al patrimonio del Estado, derivado de donación, </w:t>
      </w:r>
      <w:r w:rsidR="008C5343">
        <w:rPr>
          <w:rFonts w:ascii="Montserrat" w:eastAsia="Montserrat" w:hAnsi="Montserrat" w:cs="Montserrat"/>
        </w:rPr>
        <w:t>comodato, permuta, dación en pago, cesión de derechos</w:t>
      </w:r>
      <w:r w:rsidRPr="00622595">
        <w:rPr>
          <w:rFonts w:ascii="Montserrat" w:eastAsia="Montserrat" w:hAnsi="Montserrat" w:cs="Montserrat"/>
        </w:rPr>
        <w:t>, adjudicación o cualquier otra figura jurídica distinta a la adquisición, quedando sujeto a su registro en el sistema de inventarios institucional y en los registros contables correspondientes.</w:t>
      </w:r>
    </w:p>
    <w:p w14:paraId="3F0858FA" w14:textId="61184A35"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Inventario:</w:t>
      </w:r>
      <w:r w:rsidRPr="00622595">
        <w:rPr>
          <w:rFonts w:ascii="Montserrat" w:eastAsia="Montserrat" w:hAnsi="Montserrat" w:cs="Montserrat"/>
        </w:rPr>
        <w:t xml:space="preserve"> La relación detallada, ordenada, veraz y valorada de los bienes muebles pertenecientes al Estado.</w:t>
      </w:r>
    </w:p>
    <w:p w14:paraId="3E4A4CB5" w14:textId="48F9CB9A"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Ley:</w:t>
      </w:r>
      <w:r w:rsidRPr="00622595">
        <w:rPr>
          <w:rFonts w:ascii="Montserrat" w:eastAsia="Montserrat" w:hAnsi="Montserrat" w:cs="Montserrat"/>
        </w:rPr>
        <w:t xml:space="preserve"> La Ley de Bienes del Estado de Hidalgo.</w:t>
      </w:r>
    </w:p>
    <w:p w14:paraId="436D8615" w14:textId="609FD2B3"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Normas Generales:</w:t>
      </w:r>
      <w:r w:rsidRPr="00622595">
        <w:rPr>
          <w:rFonts w:ascii="Montserrat" w:eastAsia="Montserrat" w:hAnsi="Montserrat" w:cs="Montserrat"/>
        </w:rPr>
        <w:t xml:space="preserve"> Las presentes Normas Generales de la Administración Pública Centralizada del Poder Ejecutivo del Estado de Hidalgo.</w:t>
      </w:r>
    </w:p>
    <w:p w14:paraId="5BBDB4A9" w14:textId="35D489B4"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Número de inventario:</w:t>
      </w:r>
      <w:r w:rsidRPr="00622595">
        <w:rPr>
          <w:rFonts w:ascii="Montserrat" w:eastAsia="Montserrat" w:hAnsi="Montserrat" w:cs="Montserrat"/>
        </w:rPr>
        <w:t xml:space="preserve"> El identificador alfanumérico asignado a cada bien mueble dentro del Sistema de Inventarios para su control patrimonial individual.</w:t>
      </w:r>
    </w:p>
    <w:p w14:paraId="17C899DA" w14:textId="35B39156"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lastRenderedPageBreak/>
        <w:t>Obsolescencia Técnica:</w:t>
      </w:r>
      <w:r w:rsidRPr="00622595">
        <w:rPr>
          <w:rFonts w:ascii="Montserrat" w:eastAsia="Montserrat" w:hAnsi="Montserrat" w:cs="Montserrat"/>
        </w:rPr>
        <w:t xml:space="preserve"> Condición de un bien mueble que ha quedado rezagado frente a los avances tecnológicos (resultando incompatible con los sistemas actuales, carente de soporte técnico o refacciones en el mercado) o bien, cuyo costo operativo de mantenimiento, reparación o almacenamiento resulta desproporcionado e ineficiente en relación con el beneficio real que aporta al servicio público.</w:t>
      </w:r>
    </w:p>
    <w:p w14:paraId="05C30D9A" w14:textId="4483BA52"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Oficialía Mayor:</w:t>
      </w:r>
      <w:r w:rsidRPr="00622595">
        <w:rPr>
          <w:rFonts w:ascii="Montserrat" w:eastAsia="Montserrat" w:hAnsi="Montserrat" w:cs="Montserrat"/>
        </w:rPr>
        <w:t xml:space="preserve"> La Oficialía Mayor del Poder Ejecutivo del Estado de Hidalgo.</w:t>
      </w:r>
    </w:p>
    <w:p w14:paraId="26ED7269" w14:textId="0C8FB422"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Participante:</w:t>
      </w:r>
      <w:r w:rsidRPr="00622595">
        <w:rPr>
          <w:rFonts w:ascii="Montserrat" w:eastAsia="Montserrat" w:hAnsi="Montserrat" w:cs="Montserrat"/>
        </w:rPr>
        <w:t xml:space="preserve"> La persona física o moral que interviene legalmente y cumple con los requisitos para participar en un procedimiento de enajenación de bienes muebles.</w:t>
      </w:r>
    </w:p>
    <w:p w14:paraId="7E4AF916" w14:textId="7FFE35BE"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Poder Ejecutivo:</w:t>
      </w:r>
      <w:r w:rsidRPr="00622595">
        <w:rPr>
          <w:rFonts w:ascii="Montserrat" w:eastAsia="Montserrat" w:hAnsi="Montserrat" w:cs="Montserrat"/>
        </w:rPr>
        <w:t xml:space="preserve"> El Poder Ejecutivo del Estado de Hidalgo.</w:t>
      </w:r>
    </w:p>
    <w:p w14:paraId="1D42C41F" w14:textId="5660BF78"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Postura legal:</w:t>
      </w:r>
      <w:r w:rsidRPr="00622595">
        <w:rPr>
          <w:rFonts w:ascii="Montserrat" w:eastAsia="Montserrat" w:hAnsi="Montserrat" w:cs="Montserrat"/>
        </w:rPr>
        <w:t xml:space="preserve"> La oferta económica en firme que cubre, cuando menos, las dos terceras partes del valor de salida o precio mínimo de enajenación fijado para los bienes muebles objeto de una subasta en su primera almoneda.</w:t>
      </w:r>
    </w:p>
    <w:p w14:paraId="256A87F2" w14:textId="589E4BC3"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Reaprovechamiento:</w:t>
      </w:r>
      <w:r w:rsidRPr="00622595">
        <w:rPr>
          <w:rFonts w:ascii="Montserrat" w:eastAsia="Montserrat" w:hAnsi="Montserrat" w:cs="Montserrat"/>
        </w:rPr>
        <w:t xml:space="preserve"> El uso o reasignación de bienes muebles en desuso que, por sus condiciones físicas o mecánicas, pueden continuar prestando servicio en otra Unidad Administrativa del Poder Ejecutivo.</w:t>
      </w:r>
    </w:p>
    <w:p w14:paraId="02EE089D" w14:textId="4BCD6AA1" w:rsidR="00622595" w:rsidRPr="00622595" w:rsidRDefault="00622595" w:rsidP="00622595">
      <w:pPr>
        <w:numPr>
          <w:ilvl w:val="0"/>
          <w:numId w:val="44"/>
        </w:numPr>
        <w:spacing w:before="120"/>
        <w:rPr>
          <w:rFonts w:ascii="Montserrat" w:eastAsia="Montserrat" w:hAnsi="Montserrat" w:cs="Montserrat"/>
        </w:rPr>
      </w:pPr>
      <w:r w:rsidRPr="00622595">
        <w:rPr>
          <w:rFonts w:ascii="Montserrat" w:eastAsia="Montserrat" w:hAnsi="Montserrat" w:cs="Montserrat"/>
          <w:b/>
          <w:bCs/>
        </w:rPr>
        <w:t>Resguardo interno:</w:t>
      </w:r>
      <w:r w:rsidRPr="00622595">
        <w:rPr>
          <w:rFonts w:ascii="Montserrat" w:eastAsia="Montserrat" w:hAnsi="Montserrat" w:cs="Montserrat"/>
        </w:rPr>
        <w:t xml:space="preserve"> El documento de control técnico-administrativo extendido por las áreas administrativas de cada dependencia, firmado por la persona servidora pública responsable a quien se le asigna de manera individual un bien para su uso, aprovechamiento y conservación.</w:t>
      </w:r>
    </w:p>
    <w:p w14:paraId="00CD1D45" w14:textId="03EC0C82" w:rsidR="00622595" w:rsidRPr="00622595" w:rsidRDefault="00622595" w:rsidP="004B4DC7">
      <w:pPr>
        <w:numPr>
          <w:ilvl w:val="0"/>
          <w:numId w:val="44"/>
        </w:numPr>
        <w:spacing w:before="120"/>
        <w:rPr>
          <w:rFonts w:ascii="Montserrat" w:eastAsia="Montserrat" w:hAnsi="Montserrat" w:cs="Montserrat"/>
        </w:rPr>
      </w:pPr>
      <w:r w:rsidRPr="00622595">
        <w:rPr>
          <w:rFonts w:ascii="Montserrat" w:eastAsia="Montserrat" w:hAnsi="Montserrat" w:cs="Montserrat"/>
          <w:b/>
          <w:bCs/>
        </w:rPr>
        <w:t>Resguardo oficial:</w:t>
      </w:r>
      <w:r w:rsidRPr="00622595">
        <w:rPr>
          <w:rFonts w:ascii="Montserrat" w:eastAsia="Montserrat" w:hAnsi="Montserrat" w:cs="Montserrat"/>
        </w:rPr>
        <w:t xml:space="preserve"> El documento emitido por la Oficialía Mayor, a través de la Dirección General de Recursos Material</w:t>
      </w:r>
      <w:r>
        <w:rPr>
          <w:rFonts w:ascii="Montserrat" w:eastAsia="Montserrat" w:hAnsi="Montserrat" w:cs="Montserrat"/>
        </w:rPr>
        <w:t>e</w:t>
      </w:r>
      <w:r w:rsidRPr="00622595">
        <w:rPr>
          <w:rFonts w:ascii="Montserrat" w:eastAsia="Montserrat" w:hAnsi="Montserrat" w:cs="Montserrat"/>
        </w:rPr>
        <w:t>s, mediante el cual se acredita la posesión y la</w:t>
      </w:r>
      <w:r>
        <w:rPr>
          <w:rFonts w:ascii="Montserrat" w:eastAsia="Montserrat" w:hAnsi="Montserrat" w:cs="Montserrat"/>
        </w:rPr>
        <w:t xml:space="preserve"> </w:t>
      </w:r>
      <w:r w:rsidRPr="00622595">
        <w:rPr>
          <w:rFonts w:ascii="Montserrat" w:eastAsia="Montserrat" w:hAnsi="Montserrat" w:cs="Montserrat"/>
        </w:rPr>
        <w:t>responsabilidad administrativa de una dependencia sobre los bienes muebles propiedad del Estado.</w:t>
      </w:r>
    </w:p>
    <w:p w14:paraId="57E89651" w14:textId="54D54DC4" w:rsidR="00622595" w:rsidRPr="00622595" w:rsidRDefault="00622595" w:rsidP="004B4DC7">
      <w:pPr>
        <w:numPr>
          <w:ilvl w:val="0"/>
          <w:numId w:val="44"/>
        </w:numPr>
        <w:spacing w:before="120"/>
        <w:rPr>
          <w:rFonts w:ascii="Montserrat" w:eastAsia="Montserrat" w:hAnsi="Montserrat" w:cs="Montserrat"/>
        </w:rPr>
      </w:pPr>
      <w:r w:rsidRPr="00622595">
        <w:rPr>
          <w:rFonts w:ascii="Montserrat" w:eastAsia="Montserrat" w:hAnsi="Montserrat" w:cs="Montserrat"/>
          <w:b/>
          <w:bCs/>
        </w:rPr>
        <w:t>Reubicación o Cambio de adscripción:</w:t>
      </w:r>
      <w:r w:rsidRPr="00622595">
        <w:rPr>
          <w:rFonts w:ascii="Montserrat" w:eastAsia="Montserrat" w:hAnsi="Montserrat" w:cs="Montserrat"/>
        </w:rPr>
        <w:t xml:space="preserve"> El movimiento administrativo y operativo de bienes muebles entre Unidades Administrativas</w:t>
      </w:r>
      <w:r w:rsidR="005E23EB">
        <w:rPr>
          <w:rFonts w:ascii="Montserrat" w:eastAsia="Montserrat" w:hAnsi="Montserrat" w:cs="Montserrat"/>
        </w:rPr>
        <w:t xml:space="preserve"> o equivalentes</w:t>
      </w:r>
      <w:r w:rsidRPr="00622595">
        <w:rPr>
          <w:rFonts w:ascii="Montserrat" w:eastAsia="Montserrat" w:hAnsi="Montserrat" w:cs="Montserrat"/>
        </w:rPr>
        <w:t xml:space="preserve"> </w:t>
      </w:r>
      <w:r w:rsidR="005E23EB">
        <w:rPr>
          <w:rFonts w:ascii="Montserrat" w:eastAsia="Montserrat" w:hAnsi="Montserrat" w:cs="Montserrat"/>
        </w:rPr>
        <w:t>y</w:t>
      </w:r>
      <w:r w:rsidRPr="00622595">
        <w:rPr>
          <w:rFonts w:ascii="Montserrat" w:eastAsia="Montserrat" w:hAnsi="Montserrat" w:cs="Montserrat"/>
        </w:rPr>
        <w:t xml:space="preserve"> dependencias para su reasignación funcional, formalizado en el Sistema de Inventarios.</w:t>
      </w:r>
    </w:p>
    <w:p w14:paraId="10DB7F62" w14:textId="6936DF81" w:rsidR="00622595" w:rsidRPr="00622595" w:rsidRDefault="00622595" w:rsidP="004B4DC7">
      <w:pPr>
        <w:numPr>
          <w:ilvl w:val="0"/>
          <w:numId w:val="44"/>
        </w:numPr>
        <w:spacing w:before="120"/>
        <w:rPr>
          <w:rFonts w:ascii="Montserrat" w:eastAsia="Montserrat" w:hAnsi="Montserrat" w:cs="Montserrat"/>
        </w:rPr>
      </w:pPr>
      <w:r w:rsidRPr="00622595">
        <w:rPr>
          <w:rFonts w:ascii="Montserrat" w:eastAsia="Montserrat" w:hAnsi="Montserrat" w:cs="Montserrat"/>
          <w:b/>
          <w:bCs/>
        </w:rPr>
        <w:t>Sistema de Inventarios:</w:t>
      </w:r>
      <w:r w:rsidRPr="00622595">
        <w:rPr>
          <w:rFonts w:ascii="Montserrat" w:eastAsia="Montserrat" w:hAnsi="Montserrat" w:cs="Montserrat"/>
        </w:rPr>
        <w:t xml:space="preserve"> El sistema electrónico e informático institucional mediante el cual se registra, controla, actualiza y administra el inventario de bienes muebles del Poder Ejecutivo</w:t>
      </w:r>
      <w:r w:rsidR="00220BF9">
        <w:rPr>
          <w:rFonts w:ascii="Montserrat" w:eastAsia="Montserrat" w:hAnsi="Montserrat" w:cs="Montserrat"/>
        </w:rPr>
        <w:t>.</w:t>
      </w:r>
    </w:p>
    <w:p w14:paraId="4FB290CB" w14:textId="3F0FC755" w:rsidR="00622595" w:rsidRPr="00622595" w:rsidRDefault="00622595" w:rsidP="004B4DC7">
      <w:pPr>
        <w:numPr>
          <w:ilvl w:val="0"/>
          <w:numId w:val="44"/>
        </w:numPr>
        <w:spacing w:before="120"/>
        <w:rPr>
          <w:rFonts w:ascii="Montserrat" w:eastAsia="Montserrat" w:hAnsi="Montserrat" w:cs="Montserrat"/>
        </w:rPr>
      </w:pPr>
      <w:r w:rsidRPr="00622595">
        <w:rPr>
          <w:rFonts w:ascii="Montserrat" w:eastAsia="Montserrat" w:hAnsi="Montserrat" w:cs="Montserrat"/>
          <w:b/>
          <w:bCs/>
        </w:rPr>
        <w:t>Unidad Administrativa o equivalente:</w:t>
      </w:r>
      <w:r w:rsidRPr="00622595">
        <w:rPr>
          <w:rFonts w:ascii="Montserrat" w:eastAsia="Montserrat" w:hAnsi="Montserrat" w:cs="Montserrat"/>
        </w:rPr>
        <w:t xml:space="preserve"> Las áreas y direcciones que integran las dependencias</w:t>
      </w:r>
      <w:r w:rsidR="00A628E2">
        <w:rPr>
          <w:rFonts w:ascii="Montserrat" w:eastAsia="Montserrat" w:hAnsi="Montserrat" w:cs="Montserrat"/>
        </w:rPr>
        <w:t xml:space="preserve"> y los Órganos Desconcentrados</w:t>
      </w:r>
      <w:r w:rsidRPr="00622595">
        <w:rPr>
          <w:rFonts w:ascii="Montserrat" w:eastAsia="Montserrat" w:hAnsi="Montserrat" w:cs="Montserrat"/>
        </w:rPr>
        <w:t xml:space="preserve"> de la Administración Pública Centralizada, responsables del uso, resguardo y administración operativa de los bienes muebles que tienen asignados.</w:t>
      </w:r>
    </w:p>
    <w:p w14:paraId="3C3DBCF1" w14:textId="30FC563C" w:rsidR="00622595" w:rsidRPr="00622595" w:rsidRDefault="00622595" w:rsidP="004B4DC7">
      <w:pPr>
        <w:numPr>
          <w:ilvl w:val="0"/>
          <w:numId w:val="44"/>
        </w:numPr>
        <w:spacing w:before="120"/>
        <w:rPr>
          <w:rFonts w:ascii="Montserrat" w:eastAsia="Montserrat" w:hAnsi="Montserrat" w:cs="Montserrat"/>
        </w:rPr>
      </w:pPr>
      <w:r w:rsidRPr="00622595">
        <w:rPr>
          <w:rFonts w:ascii="Montserrat" w:eastAsia="Montserrat" w:hAnsi="Montserrat" w:cs="Montserrat"/>
          <w:b/>
          <w:bCs/>
        </w:rPr>
        <w:lastRenderedPageBreak/>
        <w:t>Verificación de inventarios:</w:t>
      </w:r>
      <w:r w:rsidRPr="00622595">
        <w:rPr>
          <w:rFonts w:ascii="Montserrat" w:eastAsia="Montserrat" w:hAnsi="Montserrat" w:cs="Montserrat"/>
        </w:rPr>
        <w:t xml:space="preserve"> La revisión física, ocular y documental que se realiza de manera periódica sobre los bienes muebles para corroborar su existencia real, estado físico, ubicación y su debida correspondencia con el Sistema de Inventarios.</w:t>
      </w:r>
    </w:p>
    <w:p w14:paraId="0000003E" w14:textId="77777777" w:rsidR="00986C0B" w:rsidRPr="00B010E7" w:rsidRDefault="00986C0B">
      <w:pPr>
        <w:spacing w:before="120"/>
        <w:rPr>
          <w:rFonts w:ascii="Montserrat" w:eastAsia="Montserrat" w:hAnsi="Montserrat" w:cs="Montserrat"/>
        </w:rPr>
      </w:pPr>
    </w:p>
    <w:p w14:paraId="0000003F" w14:textId="6BDFED97" w:rsidR="00986C0B"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4.</w:t>
      </w:r>
      <w:r w:rsidRPr="00B010E7">
        <w:rPr>
          <w:rFonts w:ascii="Montserrat" w:eastAsia="Montserrat" w:hAnsi="Montserrat" w:cs="Montserrat"/>
        </w:rPr>
        <w:t xml:space="preserve"> La interpretación administrativa de las presentes Normas Generales, así como la resolución de los casos no previstos en las mismas, corresponderá a la Oficialía Mayor del Poder Ejecutivo del Estado de Hidalgo, por conducto de la Dirección General de Recursos Materiales.</w:t>
      </w:r>
    </w:p>
    <w:p w14:paraId="260460A3" w14:textId="7D3EE7E0" w:rsidR="00FD5F90" w:rsidRPr="00FD5F90" w:rsidRDefault="00FD5F90" w:rsidP="00FD5F90">
      <w:pPr>
        <w:spacing w:before="120"/>
        <w:rPr>
          <w:rFonts w:ascii="Montserrat" w:eastAsia="Montserrat" w:hAnsi="Montserrat" w:cs="Montserrat"/>
        </w:rPr>
      </w:pPr>
      <w:r w:rsidRPr="00FD5F90">
        <w:rPr>
          <w:rFonts w:ascii="Montserrat" w:eastAsia="Montserrat" w:hAnsi="Montserrat" w:cs="Montserrat"/>
        </w:rPr>
        <w:t>Tratándose de</w:t>
      </w:r>
      <w:r>
        <w:rPr>
          <w:rFonts w:ascii="Montserrat" w:eastAsia="Montserrat" w:hAnsi="Montserrat" w:cs="Montserrat"/>
        </w:rPr>
        <w:t xml:space="preserve"> </w:t>
      </w:r>
      <w:r w:rsidRPr="00FD5F90">
        <w:rPr>
          <w:rFonts w:ascii="Montserrat" w:eastAsia="Montserrat" w:hAnsi="Montserrat" w:cs="Montserrat"/>
          <w:b/>
          <w:bCs/>
        </w:rPr>
        <w:t>activos biológicos</w:t>
      </w:r>
      <w:r w:rsidRPr="00FD5F90">
        <w:rPr>
          <w:rFonts w:ascii="Montserrat" w:eastAsia="Montserrat" w:hAnsi="Montserrat" w:cs="Montserrat"/>
        </w:rPr>
        <w:t>, su registro, control, resguardo, valuación y baja se sujetarán a las presentes Normas, atendiendo a su naturaleza propia. Para tal efecto, la Oficialía Mayor podrá emitir</w:t>
      </w:r>
      <w:r>
        <w:rPr>
          <w:rFonts w:ascii="Montserrat" w:eastAsia="Montserrat" w:hAnsi="Montserrat" w:cs="Montserrat"/>
        </w:rPr>
        <w:t xml:space="preserve"> </w:t>
      </w:r>
      <w:r w:rsidRPr="00FD5F90">
        <w:rPr>
          <w:rFonts w:ascii="Montserrat" w:eastAsia="Montserrat" w:hAnsi="Montserrat" w:cs="Montserrat"/>
          <w:b/>
          <w:bCs/>
        </w:rPr>
        <w:t>Lineamientos Técnicos Complementarios</w:t>
      </w:r>
      <w:r>
        <w:rPr>
          <w:rFonts w:ascii="Montserrat" w:eastAsia="Montserrat" w:hAnsi="Montserrat" w:cs="Montserrat"/>
        </w:rPr>
        <w:t xml:space="preserve"> </w:t>
      </w:r>
      <w:r w:rsidRPr="00FD5F90">
        <w:rPr>
          <w:rFonts w:ascii="Montserrat" w:eastAsia="Montserrat" w:hAnsi="Montserrat" w:cs="Montserrat"/>
        </w:rPr>
        <w:t>que regulen las particularidades de su ciclo de vida, identificación y destino final, debiendo contar con la opinión técnica de la dependencia resguardante según su especialidad.</w:t>
      </w:r>
    </w:p>
    <w:p w14:paraId="0BA6FE4F" w14:textId="77777777" w:rsidR="00FD5F90" w:rsidRDefault="00FD5F90">
      <w:pPr>
        <w:spacing w:before="120"/>
        <w:rPr>
          <w:rFonts w:ascii="Montserrat" w:eastAsia="Montserrat" w:hAnsi="Montserrat" w:cs="Montserrat"/>
        </w:rPr>
      </w:pPr>
    </w:p>
    <w:p w14:paraId="01577B87" w14:textId="77777777" w:rsidR="00FD5F90" w:rsidRPr="00B010E7" w:rsidRDefault="00FD5F90">
      <w:pPr>
        <w:spacing w:before="120"/>
        <w:rPr>
          <w:rFonts w:ascii="Montserrat" w:eastAsia="Montserrat" w:hAnsi="Montserrat" w:cs="Montserrat"/>
        </w:rPr>
      </w:pPr>
    </w:p>
    <w:p w14:paraId="00000040"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II</w:t>
      </w:r>
    </w:p>
    <w:p w14:paraId="00000041"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 LA CLASIFICACIÓN DE BIENES MUEBLES</w:t>
      </w:r>
    </w:p>
    <w:p w14:paraId="30F4BD44" w14:textId="188B44F4" w:rsidR="00F829BA" w:rsidRPr="00F829BA" w:rsidRDefault="00000000" w:rsidP="00F829BA">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5</w:t>
      </w:r>
      <w:r w:rsidRPr="00B010E7">
        <w:rPr>
          <w:rFonts w:ascii="Montserrat" w:eastAsia="Montserrat" w:hAnsi="Montserrat" w:cs="Montserrat"/>
          <w:b/>
          <w:bCs/>
        </w:rPr>
        <w:t>.</w:t>
      </w:r>
      <w:r w:rsidRPr="00B010E7">
        <w:rPr>
          <w:rFonts w:ascii="Montserrat" w:eastAsia="Montserrat" w:hAnsi="Montserrat" w:cs="Montserrat"/>
        </w:rPr>
        <w:t xml:space="preserve"> </w:t>
      </w:r>
      <w:r w:rsidR="00F829BA" w:rsidRPr="00F829BA">
        <w:rPr>
          <w:rFonts w:ascii="Montserrat" w:eastAsia="Montserrat" w:hAnsi="Montserrat" w:cs="Montserrat"/>
        </w:rPr>
        <w:t xml:space="preserve">Las presentes Normas Generales regulan exclusivamente los bienes muebles del </w:t>
      </w:r>
      <w:r w:rsidR="00F829BA" w:rsidRPr="00F829BA">
        <w:rPr>
          <w:rFonts w:ascii="Montserrat" w:eastAsia="Montserrat" w:hAnsi="Montserrat" w:cs="Montserrat"/>
          <w:b/>
          <w:bCs/>
        </w:rPr>
        <w:t>dominio privado</w:t>
      </w:r>
      <w:r w:rsidR="00F829BA" w:rsidRPr="00F829BA">
        <w:rPr>
          <w:rFonts w:ascii="Montserrat" w:eastAsia="Montserrat" w:hAnsi="Montserrat" w:cs="Montserrat"/>
        </w:rPr>
        <w:t xml:space="preserve"> del Estado a cargo de las dependencias.</w:t>
      </w:r>
    </w:p>
    <w:p w14:paraId="380DA7C7" w14:textId="77777777" w:rsidR="00F829BA" w:rsidRPr="00F829BA" w:rsidRDefault="00F829BA" w:rsidP="00F829BA">
      <w:pPr>
        <w:spacing w:before="120"/>
        <w:rPr>
          <w:rFonts w:ascii="Montserrat" w:eastAsia="Montserrat" w:hAnsi="Montserrat" w:cs="Montserrat"/>
        </w:rPr>
      </w:pPr>
      <w:r w:rsidRPr="00F829BA">
        <w:rPr>
          <w:rFonts w:ascii="Montserrat" w:eastAsia="Montserrat" w:hAnsi="Montserrat" w:cs="Montserrat"/>
        </w:rPr>
        <w:t>Quedan exceptuados de la aplicación de este instrumento aquellos bienes muebles que, por su valor histórico, cultural, artístico o arqueológico, formen parte del patrimonio cultural del Estado o estén declarados como bienes del dominio público, los cuales se sujetarán a las leyes específicas en la materia y a las disposiciones que determine la autoridad competente.</w:t>
      </w:r>
    </w:p>
    <w:p w14:paraId="00000043" w14:textId="22E8570A"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6</w:t>
      </w:r>
      <w:r w:rsidRPr="00B010E7">
        <w:rPr>
          <w:rFonts w:ascii="Montserrat" w:eastAsia="Montserrat" w:hAnsi="Montserrat" w:cs="Montserrat"/>
          <w:b/>
          <w:bCs/>
        </w:rPr>
        <w:t>.</w:t>
      </w:r>
      <w:r w:rsidRPr="00B010E7">
        <w:rPr>
          <w:rFonts w:ascii="Montserrat" w:eastAsia="Montserrat" w:hAnsi="Montserrat" w:cs="Montserrat"/>
        </w:rPr>
        <w:t xml:space="preserve"> Para efectos de las presentes Normas Generales, los bienes se consideran muebles por su naturaleza o por disposición de la ley, en términos de la legislación civil aplicable.</w:t>
      </w:r>
    </w:p>
    <w:p w14:paraId="095BB02E" w14:textId="694F81D8" w:rsidR="00240407" w:rsidRPr="00240407" w:rsidRDefault="00000000" w:rsidP="00240407">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7</w:t>
      </w:r>
      <w:r w:rsidRPr="00B010E7">
        <w:rPr>
          <w:rFonts w:ascii="Montserrat" w:eastAsia="Montserrat" w:hAnsi="Montserrat" w:cs="Montserrat"/>
          <w:b/>
          <w:bCs/>
        </w:rPr>
        <w:t>.</w:t>
      </w:r>
      <w:r w:rsidRPr="00B010E7">
        <w:rPr>
          <w:rFonts w:ascii="Montserrat" w:eastAsia="Montserrat" w:hAnsi="Montserrat" w:cs="Montserrat"/>
        </w:rPr>
        <w:t xml:space="preserve"> </w:t>
      </w:r>
      <w:r w:rsidR="00240407" w:rsidRPr="00240407">
        <w:rPr>
          <w:rFonts w:ascii="Montserrat" w:eastAsia="Montserrat" w:hAnsi="Montserrat" w:cs="Montserrat"/>
        </w:rPr>
        <w:t>De conformidad con lo dispuesto por la Ley General de Contabilidad Gubernamental, las disposiciones emitidas por el Consejo Nacional de Armonización Contable y la normatividad adjetiva aplicable, los bienes muebles, para efectos de su registro y control patrimonial, se clasifican en:</w:t>
      </w:r>
    </w:p>
    <w:p w14:paraId="1D828664" w14:textId="77777777" w:rsidR="00240407" w:rsidRPr="00240407" w:rsidRDefault="00240407" w:rsidP="00240407">
      <w:pPr>
        <w:spacing w:before="120"/>
        <w:ind w:left="284"/>
        <w:rPr>
          <w:rFonts w:ascii="Montserrat" w:eastAsia="Montserrat" w:hAnsi="Montserrat" w:cs="Montserrat"/>
        </w:rPr>
      </w:pPr>
      <w:r w:rsidRPr="00240407">
        <w:rPr>
          <w:rFonts w:ascii="Montserrat" w:eastAsia="Montserrat" w:hAnsi="Montserrat" w:cs="Montserrat"/>
        </w:rPr>
        <w:t xml:space="preserve">I. </w:t>
      </w:r>
      <w:r w:rsidRPr="00240407">
        <w:rPr>
          <w:rFonts w:ascii="Montserrat" w:eastAsia="Montserrat" w:hAnsi="Montserrat" w:cs="Montserrat"/>
          <w:b/>
          <w:bCs/>
        </w:rPr>
        <w:t>Bienes muebles considerados como activo fijo:</w:t>
      </w:r>
      <w:r w:rsidRPr="00240407">
        <w:rPr>
          <w:rFonts w:ascii="Montserrat" w:eastAsia="Montserrat" w:hAnsi="Montserrat" w:cs="Montserrat"/>
        </w:rPr>
        <w:t xml:space="preserve"> Aquellos que son susceptibles de inventario mediante su identificación y registro individual, que no se consumen con su primer uso y cuya vida útil estimada sea superior a un año; y</w:t>
      </w:r>
    </w:p>
    <w:p w14:paraId="336A6E37" w14:textId="77777777" w:rsidR="00240407" w:rsidRPr="00240407" w:rsidRDefault="00240407" w:rsidP="00240407">
      <w:pPr>
        <w:spacing w:before="120"/>
        <w:ind w:left="284"/>
        <w:rPr>
          <w:rFonts w:ascii="Montserrat" w:eastAsia="Montserrat" w:hAnsi="Montserrat" w:cs="Montserrat"/>
        </w:rPr>
      </w:pPr>
      <w:r w:rsidRPr="00240407">
        <w:rPr>
          <w:rFonts w:ascii="Montserrat" w:eastAsia="Montserrat" w:hAnsi="Montserrat" w:cs="Montserrat"/>
        </w:rPr>
        <w:lastRenderedPageBreak/>
        <w:t xml:space="preserve">II. </w:t>
      </w:r>
      <w:r w:rsidRPr="00240407">
        <w:rPr>
          <w:rFonts w:ascii="Montserrat" w:eastAsia="Montserrat" w:hAnsi="Montserrat" w:cs="Montserrat"/>
          <w:b/>
          <w:bCs/>
        </w:rPr>
        <w:t>Bienes muebles considerados de consumo:</w:t>
      </w:r>
      <w:r w:rsidRPr="00240407">
        <w:rPr>
          <w:rFonts w:ascii="Montserrat" w:eastAsia="Montserrat" w:hAnsi="Montserrat" w:cs="Montserrat"/>
        </w:rPr>
        <w:t xml:space="preserve"> Aquellos que por su naturaleza o destino se consumen, deterioran o extinguen con su uso en el desarrollo de las actividades operativas de las dependencias, y cuyo control se realiza mediante registro global en inventarios.</w:t>
      </w:r>
    </w:p>
    <w:p w14:paraId="00000047" w14:textId="1512FD30" w:rsidR="00986C0B" w:rsidRPr="00B010E7" w:rsidRDefault="00000000" w:rsidP="00240407">
      <w:pPr>
        <w:spacing w:before="120"/>
        <w:jc w:val="center"/>
        <w:rPr>
          <w:rFonts w:ascii="Montserrat" w:eastAsia="Montserrat" w:hAnsi="Montserrat" w:cs="Montserrat"/>
          <w:b/>
          <w:bCs/>
        </w:rPr>
      </w:pPr>
      <w:r w:rsidRPr="00B010E7">
        <w:rPr>
          <w:rFonts w:ascii="Montserrat" w:eastAsia="Montserrat" w:hAnsi="Montserrat" w:cs="Montserrat"/>
          <w:b/>
          <w:bCs/>
        </w:rPr>
        <w:t>CAPÍTULO III</w:t>
      </w:r>
    </w:p>
    <w:p w14:paraId="00000048"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DEL REGISTRO Y CONTROL DE BIENES MUEBLES</w:t>
      </w:r>
    </w:p>
    <w:p w14:paraId="00000049" w14:textId="5439C9F2" w:rsidR="00986C0B" w:rsidRPr="00B010E7" w:rsidRDefault="00000000">
      <w:pPr>
        <w:spacing w:before="120"/>
      </w:pPr>
      <w:r w:rsidRPr="00B010E7">
        <w:rPr>
          <w:rFonts w:ascii="Montserrat" w:eastAsia="Montserrat" w:hAnsi="Montserrat" w:cs="Montserrat"/>
          <w:b/>
          <w:bCs/>
        </w:rPr>
        <w:t xml:space="preserve">Artículo </w:t>
      </w:r>
      <w:r w:rsidR="00551333">
        <w:rPr>
          <w:rFonts w:ascii="Montserrat" w:eastAsia="Montserrat" w:hAnsi="Montserrat" w:cs="Montserrat"/>
          <w:b/>
          <w:bCs/>
        </w:rPr>
        <w:t>8</w:t>
      </w:r>
      <w:r w:rsidRPr="00B010E7">
        <w:rPr>
          <w:rFonts w:ascii="Montserrat" w:eastAsia="Montserrat" w:hAnsi="Montserrat" w:cs="Montserrat"/>
        </w:rPr>
        <w:t xml:space="preserve">. </w:t>
      </w:r>
      <w:r w:rsidR="00240407" w:rsidRPr="00B010E7">
        <w:rPr>
          <w:rFonts w:ascii="Montserrat" w:eastAsia="Montserrat" w:hAnsi="Montserrat" w:cs="Montserrat"/>
        </w:rPr>
        <w:t>La Oficialía Mayor, a través de la Dirección General de Recursos Materiales, determinará las medidas conducentes para evitar la acumulación de bienes muebles.</w:t>
      </w:r>
    </w:p>
    <w:p w14:paraId="0000004A" w14:textId="7549EBDB"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9</w:t>
      </w:r>
      <w:r w:rsidRPr="00B010E7">
        <w:rPr>
          <w:rFonts w:ascii="Montserrat" w:eastAsia="Montserrat" w:hAnsi="Montserrat" w:cs="Montserrat"/>
          <w:b/>
          <w:bCs/>
        </w:rPr>
        <w:t>.</w:t>
      </w:r>
      <w:r w:rsidRPr="00B010E7">
        <w:rPr>
          <w:rFonts w:ascii="Montserrat" w:eastAsia="Montserrat" w:hAnsi="Montserrat" w:cs="Montserrat"/>
        </w:rPr>
        <w:t xml:space="preserve"> </w:t>
      </w:r>
      <w:r w:rsidR="00240407" w:rsidRPr="00240407">
        <w:rPr>
          <w:rFonts w:ascii="Montserrat" w:eastAsia="Montserrat" w:hAnsi="Montserrat" w:cs="Montserrat"/>
        </w:rPr>
        <w:t xml:space="preserve">Quedan sujetos a las disposiciones de control patrimonial de estas Normas Generales los </w:t>
      </w:r>
      <w:r w:rsidR="00240407" w:rsidRPr="00240407">
        <w:rPr>
          <w:rFonts w:ascii="Montserrat" w:eastAsia="Montserrat" w:hAnsi="Montserrat" w:cs="Montserrat"/>
          <w:b/>
          <w:bCs/>
        </w:rPr>
        <w:t>activos intangibles</w:t>
      </w:r>
      <w:r w:rsidR="00240407" w:rsidRPr="00240407">
        <w:rPr>
          <w:rFonts w:ascii="Montserrat" w:eastAsia="Montserrat" w:hAnsi="Montserrat" w:cs="Montserrat"/>
        </w:rPr>
        <w:t xml:space="preserve"> y los </w:t>
      </w:r>
      <w:r w:rsidR="00240407" w:rsidRPr="00240407">
        <w:rPr>
          <w:rFonts w:ascii="Montserrat" w:eastAsia="Montserrat" w:hAnsi="Montserrat" w:cs="Montserrat"/>
          <w:b/>
          <w:bCs/>
        </w:rPr>
        <w:t>activos biológicos</w:t>
      </w:r>
      <w:r w:rsidR="00240407" w:rsidRPr="00240407">
        <w:rPr>
          <w:rFonts w:ascii="Montserrat" w:eastAsia="Montserrat" w:hAnsi="Montserrat" w:cs="Montserrat"/>
        </w:rPr>
        <w:t xml:space="preserve"> propiedad del Estado a cargo de las dependencias, los cuales deberán registrarse, </w:t>
      </w:r>
      <w:proofErr w:type="spellStart"/>
      <w:r w:rsidR="00240407" w:rsidRPr="00240407">
        <w:rPr>
          <w:rFonts w:ascii="Montserrat" w:eastAsia="Montserrat" w:hAnsi="Montserrat" w:cs="Montserrat"/>
        </w:rPr>
        <w:t>valuarse</w:t>
      </w:r>
      <w:proofErr w:type="spellEnd"/>
      <w:r w:rsidR="00240407" w:rsidRPr="00240407">
        <w:rPr>
          <w:rFonts w:ascii="Montserrat" w:eastAsia="Montserrat" w:hAnsi="Montserrat" w:cs="Montserrat"/>
        </w:rPr>
        <w:t xml:space="preserve"> y administrarse de conformidad con la legislación aplicable en materia de bienes, los postulados básicos de contabilidad gubernamental y los lineamientos emitidos por el Consejo Nacional de Armonización Contable.</w:t>
      </w:r>
    </w:p>
    <w:p w14:paraId="4FF8D813" w14:textId="470FB291" w:rsidR="00A13500" w:rsidRPr="00A13500" w:rsidRDefault="00000000" w:rsidP="00A13500">
      <w:pPr>
        <w:spacing w:before="120"/>
        <w:rPr>
          <w:rFonts w:ascii="Montserrat" w:eastAsia="Montserrat" w:hAnsi="Montserrat" w:cs="Montserrat"/>
        </w:rPr>
      </w:pPr>
      <w:r w:rsidRPr="00B010E7">
        <w:rPr>
          <w:rFonts w:ascii="Montserrat" w:eastAsia="Montserrat" w:hAnsi="Montserrat" w:cs="Montserrat"/>
          <w:b/>
          <w:bCs/>
        </w:rPr>
        <w:t>Artículo 1</w:t>
      </w:r>
      <w:r w:rsidR="00551333">
        <w:rPr>
          <w:rFonts w:ascii="Montserrat" w:eastAsia="Montserrat" w:hAnsi="Montserrat" w:cs="Montserrat"/>
          <w:b/>
          <w:bCs/>
        </w:rPr>
        <w:t>0</w:t>
      </w:r>
      <w:r w:rsidRPr="00B010E7">
        <w:rPr>
          <w:rFonts w:ascii="Montserrat" w:eastAsia="Montserrat" w:hAnsi="Montserrat" w:cs="Montserrat"/>
        </w:rPr>
        <w:t xml:space="preserve">. </w:t>
      </w:r>
      <w:r w:rsidR="00A13500" w:rsidRPr="00A13500">
        <w:rPr>
          <w:rFonts w:ascii="Montserrat" w:eastAsia="Montserrat" w:hAnsi="Montserrat" w:cs="Montserrat"/>
        </w:rPr>
        <w:t xml:space="preserve">Las dependencias de la Administración Pública Centralizada serán responsables de ejecutar las acciones de </w:t>
      </w:r>
      <w:r w:rsidR="00A13500" w:rsidRPr="00A13500">
        <w:rPr>
          <w:rFonts w:ascii="Montserrat" w:eastAsia="Montserrat" w:hAnsi="Montserrat" w:cs="Montserrat"/>
          <w:b/>
          <w:bCs/>
        </w:rPr>
        <w:t>registro y control patrimonial</w:t>
      </w:r>
      <w:r w:rsidR="00A13500" w:rsidRPr="00A13500">
        <w:rPr>
          <w:rFonts w:ascii="Montserrat" w:eastAsia="Montserrat" w:hAnsi="Montserrat" w:cs="Montserrat"/>
        </w:rPr>
        <w:t xml:space="preserve"> de los bienes muebles que tengan asignados, de conformidad con lo siguiente:</w:t>
      </w:r>
    </w:p>
    <w:p w14:paraId="18863CCD" w14:textId="77777777" w:rsidR="00A13500" w:rsidRPr="00A13500" w:rsidRDefault="00A13500" w:rsidP="00A13500">
      <w:pPr>
        <w:spacing w:before="120"/>
        <w:ind w:left="284"/>
        <w:rPr>
          <w:rFonts w:ascii="Montserrat" w:eastAsia="Montserrat" w:hAnsi="Montserrat" w:cs="Montserrat"/>
        </w:rPr>
      </w:pPr>
      <w:r w:rsidRPr="00A13500">
        <w:rPr>
          <w:rFonts w:ascii="Montserrat" w:eastAsia="Montserrat" w:hAnsi="Montserrat" w:cs="Montserrat"/>
          <w:b/>
          <w:bCs/>
        </w:rPr>
        <w:t>I.</w:t>
      </w:r>
      <w:r w:rsidRPr="00A13500">
        <w:rPr>
          <w:rFonts w:ascii="Montserrat" w:eastAsia="Montserrat" w:hAnsi="Montserrat" w:cs="Montserrat"/>
        </w:rPr>
        <w:t xml:space="preserve"> El </w:t>
      </w:r>
      <w:r w:rsidRPr="00A13500">
        <w:rPr>
          <w:rFonts w:ascii="Montserrat" w:eastAsia="Montserrat" w:hAnsi="Montserrat" w:cs="Montserrat"/>
          <w:b/>
          <w:bCs/>
        </w:rPr>
        <w:t>registro</w:t>
      </w:r>
      <w:r w:rsidRPr="00A13500">
        <w:rPr>
          <w:rFonts w:ascii="Montserrat" w:eastAsia="Montserrat" w:hAnsi="Montserrat" w:cs="Montserrat"/>
        </w:rPr>
        <w:t xml:space="preserve"> comprenderá la inscripción oportuna, clasificación, valuación y actualización de los movimientos de alta, baja o reubicación de los bienes muebles en el Sistema de Inventarios, conforme a las disposiciones de contabilidad gubernamental; y</w:t>
      </w:r>
    </w:p>
    <w:p w14:paraId="70D74D86" w14:textId="77777777" w:rsidR="00A13500" w:rsidRPr="00A13500" w:rsidRDefault="00A13500" w:rsidP="00A13500">
      <w:pPr>
        <w:spacing w:before="120"/>
        <w:ind w:left="284"/>
        <w:rPr>
          <w:rFonts w:ascii="Montserrat" w:eastAsia="Montserrat" w:hAnsi="Montserrat" w:cs="Montserrat"/>
        </w:rPr>
      </w:pPr>
      <w:r w:rsidRPr="00A13500">
        <w:rPr>
          <w:rFonts w:ascii="Montserrat" w:eastAsia="Montserrat" w:hAnsi="Montserrat" w:cs="Montserrat"/>
          <w:b/>
          <w:bCs/>
        </w:rPr>
        <w:t>II.</w:t>
      </w:r>
      <w:r w:rsidRPr="00A13500">
        <w:rPr>
          <w:rFonts w:ascii="Montserrat" w:eastAsia="Montserrat" w:hAnsi="Montserrat" w:cs="Montserrat"/>
        </w:rPr>
        <w:t xml:space="preserve"> El </w:t>
      </w:r>
      <w:r w:rsidRPr="00A13500">
        <w:rPr>
          <w:rFonts w:ascii="Montserrat" w:eastAsia="Montserrat" w:hAnsi="Montserrat" w:cs="Montserrat"/>
          <w:b/>
          <w:bCs/>
        </w:rPr>
        <w:t>control patrimonial</w:t>
      </w:r>
      <w:r w:rsidRPr="00A13500">
        <w:rPr>
          <w:rFonts w:ascii="Montserrat" w:eastAsia="Montserrat" w:hAnsi="Montserrat" w:cs="Montserrat"/>
        </w:rPr>
        <w:t xml:space="preserve"> consistirá en las acciones de vigilancia, asignación de resguardos internos, mantenimiento, conservación física y verificación periódica de los bienes, destinadas a garantizar su óptimo aprovechamiento en el servicio público.</w:t>
      </w:r>
    </w:p>
    <w:p w14:paraId="0000004C" w14:textId="4B535DDF"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Artículo 1</w:t>
      </w:r>
      <w:r w:rsidR="00551333">
        <w:rPr>
          <w:rFonts w:ascii="Montserrat" w:eastAsia="Montserrat" w:hAnsi="Montserrat" w:cs="Montserrat"/>
          <w:b/>
          <w:bCs/>
        </w:rPr>
        <w:t>1</w:t>
      </w:r>
      <w:r w:rsidRPr="00B010E7">
        <w:rPr>
          <w:rFonts w:ascii="Montserrat" w:eastAsia="Montserrat" w:hAnsi="Montserrat" w:cs="Montserrat"/>
        </w:rPr>
        <w:t xml:space="preserve">. La Oficialía Mayor, por conducto de la Dirección General de Recursos Materiales y conforme a sus </w:t>
      </w:r>
      <w:r w:rsidR="00144828">
        <w:rPr>
          <w:rFonts w:ascii="Montserrat" w:eastAsia="Montserrat" w:hAnsi="Montserrat" w:cs="Montserrat"/>
        </w:rPr>
        <w:t xml:space="preserve">facultades y </w:t>
      </w:r>
      <w:r w:rsidRPr="00B010E7">
        <w:rPr>
          <w:rFonts w:ascii="Montserrat" w:eastAsia="Montserrat" w:hAnsi="Montserrat" w:cs="Montserrat"/>
        </w:rPr>
        <w:t>atribuciones, integrará, administrará y actualizará de manera permanente el Catálogo de bienes muebles, al cual deberán sujetarse las dependencias para efectos del registro y control del inventario patrimonial del Estado.</w:t>
      </w:r>
    </w:p>
    <w:p w14:paraId="0000004D" w14:textId="6BE95919"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Artículo 1</w:t>
      </w:r>
      <w:r w:rsidR="00551333">
        <w:rPr>
          <w:rFonts w:ascii="Montserrat" w:eastAsia="Montserrat" w:hAnsi="Montserrat" w:cs="Montserrat"/>
          <w:b/>
          <w:bCs/>
        </w:rPr>
        <w:t>2</w:t>
      </w:r>
      <w:r w:rsidRPr="00B010E7">
        <w:rPr>
          <w:rFonts w:ascii="Montserrat" w:eastAsia="Montserrat" w:hAnsi="Montserrat" w:cs="Montserrat"/>
        </w:rPr>
        <w:t>. Las dependencias, por conducto de sus unidades administrativas o equivalentes, serán responsables de la administración, resguardo y uso adecuado de los bienes muebles que les hayan sido asignados para el desarrollo de sus funciones.</w:t>
      </w:r>
    </w:p>
    <w:p w14:paraId="0000004E" w14:textId="5292FBCA"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Artículo 1</w:t>
      </w:r>
      <w:r w:rsidR="00551333">
        <w:rPr>
          <w:rFonts w:ascii="Montserrat" w:eastAsia="Montserrat" w:hAnsi="Montserrat" w:cs="Montserrat"/>
          <w:b/>
          <w:bCs/>
        </w:rPr>
        <w:t>3</w:t>
      </w:r>
      <w:r w:rsidRPr="00B010E7">
        <w:rPr>
          <w:rFonts w:ascii="Montserrat" w:eastAsia="Montserrat" w:hAnsi="Montserrat" w:cs="Montserrat"/>
        </w:rPr>
        <w:t xml:space="preserve">. Cuando se identifiquen bienes muebles que no se encuentren previstos en el Catálogo, la Dirección General de Recursos Materiales procederá a su registro, asignándoles la clave armonizada correspondiente, para lo cual </w:t>
      </w:r>
      <w:r w:rsidRPr="00B010E7">
        <w:rPr>
          <w:rFonts w:ascii="Montserrat" w:eastAsia="Montserrat" w:hAnsi="Montserrat" w:cs="Montserrat"/>
        </w:rPr>
        <w:lastRenderedPageBreak/>
        <w:t>deberá contar con la descripción completa y detallada de sus datos y características técnicas, a efecto de incorporarlos al grupo y subgrupo que corresponda conforme a la estructura del Catálogo.</w:t>
      </w:r>
    </w:p>
    <w:p w14:paraId="0000004F" w14:textId="7DA83708"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Artículo 1</w:t>
      </w:r>
      <w:r w:rsidR="00551333">
        <w:rPr>
          <w:rFonts w:ascii="Montserrat" w:eastAsia="Montserrat" w:hAnsi="Montserrat" w:cs="Montserrat"/>
          <w:b/>
          <w:bCs/>
        </w:rPr>
        <w:t>4</w:t>
      </w:r>
      <w:r w:rsidRPr="00B010E7">
        <w:rPr>
          <w:rFonts w:ascii="Montserrat" w:eastAsia="Montserrat" w:hAnsi="Montserrat" w:cs="Montserrat"/>
          <w:b/>
          <w:bCs/>
        </w:rPr>
        <w:t>.</w:t>
      </w:r>
      <w:r w:rsidRPr="00B010E7">
        <w:rPr>
          <w:rFonts w:ascii="Montserrat" w:eastAsia="Montserrat" w:hAnsi="Montserrat" w:cs="Montserrat"/>
        </w:rPr>
        <w:t xml:space="preserve"> El registro y control de los bienes de consumo se realizará de manera global, correspondiendo a cada dependencia determinar, conforme a sus necesidades administrativas, la procedencia de asignar resguardos individuales.</w:t>
      </w:r>
    </w:p>
    <w:p w14:paraId="00000050" w14:textId="72E24A59" w:rsidR="00986C0B" w:rsidRDefault="00000000">
      <w:pPr>
        <w:spacing w:before="120"/>
        <w:rPr>
          <w:rFonts w:ascii="Montserrat" w:eastAsia="Montserrat" w:hAnsi="Montserrat" w:cs="Montserrat"/>
        </w:rPr>
      </w:pPr>
      <w:r w:rsidRPr="00B010E7">
        <w:rPr>
          <w:rFonts w:ascii="Montserrat" w:eastAsia="Montserrat" w:hAnsi="Montserrat" w:cs="Montserrat"/>
          <w:b/>
          <w:bCs/>
        </w:rPr>
        <w:t>Artículo 1</w:t>
      </w:r>
      <w:r w:rsidR="00551333">
        <w:rPr>
          <w:rFonts w:ascii="Montserrat" w:eastAsia="Montserrat" w:hAnsi="Montserrat" w:cs="Montserrat"/>
          <w:b/>
          <w:bCs/>
        </w:rPr>
        <w:t>5</w:t>
      </w:r>
      <w:r w:rsidRPr="00B010E7">
        <w:rPr>
          <w:rFonts w:ascii="Montserrat" w:eastAsia="Montserrat" w:hAnsi="Montserrat" w:cs="Montserrat"/>
        </w:rPr>
        <w:t xml:space="preserve">. </w:t>
      </w:r>
      <w:r w:rsidR="00CA33BA" w:rsidRPr="00CA33BA">
        <w:rPr>
          <w:rFonts w:ascii="Montserrat" w:eastAsia="Montserrat" w:hAnsi="Montserrat" w:cs="Montserrat"/>
        </w:rPr>
        <w:t xml:space="preserve">Todos los bienes muebles que ingresen formalmente al patrimonio del Estado a través de adquisición, donación, </w:t>
      </w:r>
      <w:r w:rsidR="00D80571">
        <w:rPr>
          <w:rFonts w:ascii="Montserrat" w:eastAsia="Montserrat" w:hAnsi="Montserrat" w:cs="Montserrat"/>
        </w:rPr>
        <w:t>cesión de derechos</w:t>
      </w:r>
      <w:r w:rsidR="00CA33BA" w:rsidRPr="00CA33BA">
        <w:rPr>
          <w:rFonts w:ascii="Montserrat" w:eastAsia="Montserrat" w:hAnsi="Montserrat" w:cs="Montserrat"/>
        </w:rPr>
        <w:t>,</w:t>
      </w:r>
      <w:r w:rsidR="00D80571">
        <w:rPr>
          <w:rFonts w:ascii="Montserrat" w:eastAsia="Montserrat" w:hAnsi="Montserrat" w:cs="Montserrat"/>
        </w:rPr>
        <w:t xml:space="preserve"> compra-venta,</w:t>
      </w:r>
      <w:r w:rsidR="00CA33BA" w:rsidRPr="00CA33BA">
        <w:rPr>
          <w:rFonts w:ascii="Montserrat" w:eastAsia="Montserrat" w:hAnsi="Montserrat" w:cs="Montserrat"/>
        </w:rPr>
        <w:t xml:space="preserve"> adjudicación o cualquier otro medio legal que transmita el dominio, deberán ser dados de alta obligatoriamente en el Sistema de Inventarios en un plazo no mayor a </w:t>
      </w:r>
      <w:r w:rsidR="00C94FED">
        <w:rPr>
          <w:rFonts w:ascii="Montserrat" w:eastAsia="Montserrat" w:hAnsi="Montserrat" w:cs="Montserrat"/>
          <w:b/>
          <w:bCs/>
        </w:rPr>
        <w:t>diez</w:t>
      </w:r>
      <w:r w:rsidR="00CA33BA" w:rsidRPr="00CA33BA">
        <w:rPr>
          <w:rFonts w:ascii="Montserrat" w:eastAsia="Montserrat" w:hAnsi="Montserrat" w:cs="Montserrat"/>
          <w:b/>
          <w:bCs/>
        </w:rPr>
        <w:t xml:space="preserve"> días hábiles</w:t>
      </w:r>
      <w:r w:rsidR="00CA33BA" w:rsidRPr="00CA33BA">
        <w:rPr>
          <w:rFonts w:ascii="Montserrat" w:eastAsia="Montserrat" w:hAnsi="Montserrat" w:cs="Montserrat"/>
        </w:rPr>
        <w:t xml:space="preserve"> posteriores a su recepción formal.</w:t>
      </w:r>
    </w:p>
    <w:p w14:paraId="5FE17838" w14:textId="0ABBDD98" w:rsidR="00CA33BA" w:rsidRDefault="00CA33BA">
      <w:pPr>
        <w:spacing w:before="120"/>
        <w:rPr>
          <w:rFonts w:ascii="Montserrat" w:hAnsi="Montserrat"/>
        </w:rPr>
      </w:pPr>
      <w:r w:rsidRPr="00CA33BA">
        <w:rPr>
          <w:rFonts w:ascii="Montserrat" w:hAnsi="Montserrat"/>
          <w:b/>
          <w:bCs/>
        </w:rPr>
        <w:t>Artículo 1</w:t>
      </w:r>
      <w:r w:rsidR="00551333">
        <w:rPr>
          <w:rFonts w:ascii="Montserrat" w:hAnsi="Montserrat"/>
          <w:b/>
          <w:bCs/>
        </w:rPr>
        <w:t>6</w:t>
      </w:r>
      <w:r w:rsidRPr="00CA33BA">
        <w:rPr>
          <w:rFonts w:ascii="Montserrat" w:hAnsi="Montserrat"/>
          <w:b/>
          <w:bCs/>
        </w:rPr>
        <w:t>.</w:t>
      </w:r>
      <w:r w:rsidRPr="00CA33BA">
        <w:rPr>
          <w:rFonts w:ascii="Montserrat" w:hAnsi="Montserrat"/>
        </w:rPr>
        <w:t xml:space="preserve"> Los bienes muebles que se encuentren bajo el uso, administración o explotación de las dependencias, pero cuya titularidad jurídica no corresponda al Estado —tales como aquellos recibidos en comodato, transferencia en posesión, asignación temporal o arrendamiento financiero y operativo— no serán considerados altas patrimoniales, pero quedarán sujetos a un registro especial de control y seguimiento en el Sistema de Inventarios para efectos de responsabilidad administrativa y aseguramiento.</w:t>
      </w:r>
    </w:p>
    <w:p w14:paraId="644AE8D5" w14:textId="3B9CEEAF" w:rsidR="00CA33BA" w:rsidRDefault="00CA33BA" w:rsidP="00CA33BA">
      <w:pPr>
        <w:spacing w:before="120"/>
        <w:rPr>
          <w:rFonts w:ascii="Montserrat" w:hAnsi="Montserrat"/>
        </w:rPr>
      </w:pPr>
      <w:r w:rsidRPr="00CA33BA">
        <w:rPr>
          <w:rFonts w:ascii="Montserrat" w:hAnsi="Montserrat"/>
          <w:b/>
          <w:bCs/>
        </w:rPr>
        <w:t>Artículo 1</w:t>
      </w:r>
      <w:r w:rsidR="00551333">
        <w:rPr>
          <w:rFonts w:ascii="Montserrat" w:hAnsi="Montserrat"/>
          <w:b/>
          <w:bCs/>
        </w:rPr>
        <w:t>7</w:t>
      </w:r>
      <w:r w:rsidRPr="00CA33BA">
        <w:rPr>
          <w:rFonts w:ascii="Montserrat" w:hAnsi="Montserrat"/>
          <w:b/>
          <w:bCs/>
        </w:rPr>
        <w:t>.</w:t>
      </w:r>
      <w:r>
        <w:rPr>
          <w:rFonts w:ascii="Montserrat" w:hAnsi="Montserrat"/>
          <w:b/>
          <w:bCs/>
        </w:rPr>
        <w:t xml:space="preserve"> </w:t>
      </w:r>
      <w:r w:rsidRPr="00CA33BA">
        <w:rPr>
          <w:rFonts w:ascii="Montserrat" w:hAnsi="Montserrat"/>
        </w:rPr>
        <w:t>Las Unidades Administrativas o equivalentes de las dependencias, en coordinación con la Dirección General de Recursos Materiales, serán responsables de dar seguimiento permanente a los bienes muebles desde su alta patrimonial o registro de control inicial, abarcando su asignación, reubicación, mantenimiento y conservación hasta su destino final.</w:t>
      </w:r>
    </w:p>
    <w:p w14:paraId="46B257A2" w14:textId="34E89F22" w:rsidR="00CA33BA" w:rsidRPr="00CA33BA" w:rsidRDefault="00CA33BA" w:rsidP="00CA33BA">
      <w:pPr>
        <w:spacing w:before="120"/>
        <w:rPr>
          <w:rFonts w:ascii="Montserrat" w:hAnsi="Montserrat"/>
        </w:rPr>
      </w:pPr>
      <w:r w:rsidRPr="00CA33BA">
        <w:rPr>
          <w:rFonts w:ascii="Montserrat" w:hAnsi="Montserrat"/>
          <w:b/>
          <w:bCs/>
        </w:rPr>
        <w:t>Artículo 1</w:t>
      </w:r>
      <w:r w:rsidR="00551333">
        <w:rPr>
          <w:rFonts w:ascii="Montserrat" w:hAnsi="Montserrat"/>
          <w:b/>
          <w:bCs/>
        </w:rPr>
        <w:t>8</w:t>
      </w:r>
      <w:r w:rsidRPr="00CA33BA">
        <w:rPr>
          <w:rFonts w:ascii="Montserrat" w:hAnsi="Montserrat"/>
          <w:b/>
          <w:bCs/>
        </w:rPr>
        <w:t xml:space="preserve">. </w:t>
      </w:r>
      <w:r w:rsidRPr="00CA33BA">
        <w:rPr>
          <w:rFonts w:ascii="Montserrat" w:hAnsi="Montserrat"/>
        </w:rPr>
        <w:t>Posterior al registro y control inicial de los bienes en el Sistema de Inventarios, las dependencias llevarán a cabo revisiones periódicas y verificaciones físicas y oculares de sus existencias. Dichas verificaciones tendrán como finalidad constatar la localización real, las condiciones operativas y el estado de conservación de los bienes asignados, debiendo levantar el acta de resultados correspondiente.</w:t>
      </w:r>
    </w:p>
    <w:p w14:paraId="104CC4C5" w14:textId="77777777" w:rsidR="00CA33BA" w:rsidRPr="00CA33BA" w:rsidRDefault="00CA33BA">
      <w:pPr>
        <w:spacing w:before="120"/>
        <w:rPr>
          <w:rFonts w:ascii="Montserrat" w:hAnsi="Montserrat"/>
        </w:rPr>
      </w:pPr>
    </w:p>
    <w:p w14:paraId="00000053" w14:textId="2FF40C31" w:rsidR="00986C0B" w:rsidRPr="00B010E7" w:rsidRDefault="00000000" w:rsidP="00551333">
      <w:pPr>
        <w:spacing w:before="120"/>
        <w:jc w:val="center"/>
        <w:rPr>
          <w:rFonts w:ascii="Montserrat" w:eastAsia="Montserrat" w:hAnsi="Montserrat" w:cs="Montserrat"/>
          <w:b/>
          <w:bCs/>
        </w:rPr>
      </w:pPr>
      <w:r w:rsidRPr="00B010E7">
        <w:rPr>
          <w:rFonts w:ascii="Montserrat" w:eastAsia="Montserrat" w:hAnsi="Montserrat" w:cs="Montserrat"/>
          <w:b/>
          <w:bCs/>
        </w:rPr>
        <w:t>CAPÍTULO IV</w:t>
      </w:r>
    </w:p>
    <w:p w14:paraId="00000054"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DEL ALTA DE BIENES MUEBLES</w:t>
      </w:r>
    </w:p>
    <w:p w14:paraId="243A5D41" w14:textId="65E544A3" w:rsidR="00A012AA" w:rsidRDefault="00000000" w:rsidP="00A012AA">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19</w:t>
      </w:r>
      <w:r w:rsidRPr="00B010E7">
        <w:rPr>
          <w:rFonts w:ascii="Montserrat" w:eastAsia="Montserrat" w:hAnsi="Montserrat" w:cs="Montserrat"/>
          <w:b/>
          <w:bCs/>
        </w:rPr>
        <w:t>.</w:t>
      </w:r>
      <w:r w:rsidRPr="00B010E7">
        <w:rPr>
          <w:rFonts w:ascii="Montserrat" w:eastAsia="Montserrat" w:hAnsi="Montserrat" w:cs="Montserrat"/>
        </w:rPr>
        <w:t xml:space="preserve"> </w:t>
      </w:r>
      <w:r w:rsidR="00A012AA" w:rsidRPr="00A012AA">
        <w:rPr>
          <w:rFonts w:ascii="Montserrat" w:eastAsia="Montserrat" w:hAnsi="Montserrat" w:cs="Montserrat"/>
        </w:rPr>
        <w:t xml:space="preserve">Una vez realizado el alta patrimonial o el registro de control correspondiente en el Sistema de Inventarios, la Oficialía Mayor, por conducto de la Dirección General de Recursos Materiales, emitirá el </w:t>
      </w:r>
      <w:r w:rsidR="00A012AA" w:rsidRPr="00A012AA">
        <w:rPr>
          <w:rFonts w:ascii="Montserrat" w:eastAsia="Montserrat" w:hAnsi="Montserrat" w:cs="Montserrat"/>
          <w:b/>
          <w:bCs/>
        </w:rPr>
        <w:t>Resguardo Oficial</w:t>
      </w:r>
      <w:r w:rsidR="00A012AA" w:rsidRPr="00A012AA">
        <w:rPr>
          <w:rFonts w:ascii="Montserrat" w:eastAsia="Montserrat" w:hAnsi="Montserrat" w:cs="Montserrat"/>
        </w:rPr>
        <w:t xml:space="preserve"> a favor de la dependencia a la que se adscriban los bienes muebles. Este documento acreditará la posesión legal y la responsabilidad institucional sobre la custodia, conservación y correcto uso de </w:t>
      </w:r>
      <w:r w:rsidR="00D80571" w:rsidRPr="00A012AA">
        <w:rPr>
          <w:rFonts w:ascii="Montserrat" w:eastAsia="Montserrat" w:hAnsi="Montserrat" w:cs="Montserrat"/>
        </w:rPr>
        <w:t>estos</w:t>
      </w:r>
      <w:r w:rsidR="00A012AA" w:rsidRPr="00A012AA">
        <w:rPr>
          <w:rFonts w:ascii="Montserrat" w:eastAsia="Montserrat" w:hAnsi="Montserrat" w:cs="Montserrat"/>
        </w:rPr>
        <w:t>.</w:t>
      </w:r>
      <w:r w:rsidR="00A012AA">
        <w:rPr>
          <w:rFonts w:ascii="Montserrat" w:eastAsia="Montserrat" w:hAnsi="Montserrat" w:cs="Montserrat"/>
        </w:rPr>
        <w:t xml:space="preserve"> </w:t>
      </w:r>
    </w:p>
    <w:p w14:paraId="36E8C2F2" w14:textId="6EEC9F0F" w:rsidR="00A012AA" w:rsidRDefault="00A012AA" w:rsidP="00A012AA">
      <w:pPr>
        <w:spacing w:before="120"/>
        <w:rPr>
          <w:rFonts w:ascii="Montserrat" w:eastAsia="Montserrat" w:hAnsi="Montserrat" w:cs="Montserrat"/>
        </w:rPr>
      </w:pPr>
      <w:r w:rsidRPr="00A012AA">
        <w:rPr>
          <w:rFonts w:ascii="Montserrat" w:eastAsia="Montserrat" w:hAnsi="Montserrat" w:cs="Montserrat"/>
          <w:b/>
          <w:bCs/>
        </w:rPr>
        <w:lastRenderedPageBreak/>
        <w:t xml:space="preserve">Artículo </w:t>
      </w:r>
      <w:r w:rsidR="00551333">
        <w:rPr>
          <w:rFonts w:ascii="Montserrat" w:eastAsia="Montserrat" w:hAnsi="Montserrat" w:cs="Montserrat"/>
          <w:b/>
          <w:bCs/>
        </w:rPr>
        <w:t>20</w:t>
      </w:r>
      <w:r w:rsidRPr="00A012AA">
        <w:rPr>
          <w:rFonts w:ascii="Montserrat" w:eastAsia="Montserrat" w:hAnsi="Montserrat" w:cs="Montserrat"/>
          <w:b/>
          <w:bCs/>
        </w:rPr>
        <w:t>.</w:t>
      </w:r>
      <w:r w:rsidRPr="00A012AA">
        <w:rPr>
          <w:rFonts w:ascii="Montserrat" w:eastAsia="Montserrat" w:hAnsi="Montserrat" w:cs="Montserrat"/>
        </w:rPr>
        <w:t xml:space="preserve"> Las Unidades Administrativas o equivalentes de cada dependencia tendrán la obligación de emitir y mantener actualizados los </w:t>
      </w:r>
      <w:r w:rsidRPr="00A012AA">
        <w:rPr>
          <w:rFonts w:ascii="Montserrat" w:eastAsia="Montserrat" w:hAnsi="Montserrat" w:cs="Montserrat"/>
          <w:b/>
          <w:bCs/>
        </w:rPr>
        <w:t>Resguardos Internos</w:t>
      </w:r>
      <w:r w:rsidRPr="00A012AA">
        <w:rPr>
          <w:rFonts w:ascii="Montserrat" w:eastAsia="Montserrat" w:hAnsi="Montserrat" w:cs="Montserrat"/>
        </w:rPr>
        <w:t xml:space="preserve"> individuales por cada bien mueble asignado. Todo servidor público que reciba un bien para el desempeño de sus funciones deberá suscribir dicho resguardo, asumiendo la responsabilidad directa de su cuidado, debida conservación y permanencia en el lugar de adscripción autorizado.</w:t>
      </w:r>
    </w:p>
    <w:p w14:paraId="707BE7D6" w14:textId="1A2D7556" w:rsidR="00A012AA" w:rsidRPr="00A012AA" w:rsidRDefault="00A012AA" w:rsidP="00A012AA">
      <w:pPr>
        <w:spacing w:before="120"/>
        <w:rPr>
          <w:rFonts w:ascii="Montserrat" w:eastAsia="Montserrat" w:hAnsi="Montserrat" w:cs="Montserrat"/>
        </w:rPr>
      </w:pPr>
      <w:r w:rsidRPr="00A012AA">
        <w:rPr>
          <w:rFonts w:ascii="Montserrat" w:eastAsia="Montserrat" w:hAnsi="Montserrat" w:cs="Montserrat"/>
          <w:b/>
          <w:bCs/>
        </w:rPr>
        <w:t>Artículo 2</w:t>
      </w:r>
      <w:r w:rsidR="00551333">
        <w:rPr>
          <w:rFonts w:ascii="Montserrat" w:eastAsia="Montserrat" w:hAnsi="Montserrat" w:cs="Montserrat"/>
          <w:b/>
          <w:bCs/>
        </w:rPr>
        <w:t>1</w:t>
      </w:r>
      <w:r w:rsidRPr="00A012AA">
        <w:rPr>
          <w:rFonts w:ascii="Montserrat" w:eastAsia="Montserrat" w:hAnsi="Montserrat" w:cs="Montserrat"/>
          <w:b/>
          <w:bCs/>
        </w:rPr>
        <w:t xml:space="preserve">. </w:t>
      </w:r>
      <w:r w:rsidRPr="00A012AA">
        <w:rPr>
          <w:rFonts w:ascii="Montserrat" w:eastAsia="Montserrat" w:hAnsi="Montserrat" w:cs="Montserrat"/>
        </w:rPr>
        <w:t xml:space="preserve">Cuando una persona servidora pública se separe de su empleo, cargo o comisión por cualquier causa legal, o sea sujeta a un cambio de adscripción, estará obligada a entregar formalmente los bienes muebles bajo su resguardo a la Unidad Administrativa o equivalente. Una vez verificado el estado físico y la existencia real de los bienes contra el inventario, el área administrativa emitirá la </w:t>
      </w:r>
      <w:r w:rsidRPr="00A012AA">
        <w:rPr>
          <w:rFonts w:ascii="Montserrat" w:eastAsia="Montserrat" w:hAnsi="Montserrat" w:cs="Montserrat"/>
          <w:b/>
          <w:bCs/>
        </w:rPr>
        <w:t>Constancia de No Adeudo de Bienes Muebles</w:t>
      </w:r>
      <w:r w:rsidRPr="00A012AA">
        <w:rPr>
          <w:rFonts w:ascii="Montserrat" w:eastAsia="Montserrat" w:hAnsi="Montserrat" w:cs="Montserrat"/>
        </w:rPr>
        <w:t>, documento indispensable para el trámite de entrega-recepción institucional y la liberación de sus percepciones finales.</w:t>
      </w:r>
    </w:p>
    <w:p w14:paraId="5C07B856" w14:textId="28C99402" w:rsidR="00A012AA" w:rsidRDefault="00A012AA" w:rsidP="00A012AA">
      <w:pPr>
        <w:spacing w:before="120"/>
        <w:rPr>
          <w:rFonts w:ascii="Montserrat" w:eastAsia="Montserrat" w:hAnsi="Montserrat" w:cs="Montserrat"/>
        </w:rPr>
      </w:pPr>
      <w:r w:rsidRPr="00A012AA">
        <w:rPr>
          <w:rFonts w:ascii="Montserrat" w:eastAsia="Montserrat" w:hAnsi="Montserrat" w:cs="Montserrat"/>
          <w:b/>
          <w:bCs/>
        </w:rPr>
        <w:t>Artículo 2</w:t>
      </w:r>
      <w:r w:rsidR="00551333">
        <w:rPr>
          <w:rFonts w:ascii="Montserrat" w:eastAsia="Montserrat" w:hAnsi="Montserrat" w:cs="Montserrat"/>
          <w:b/>
          <w:bCs/>
        </w:rPr>
        <w:t>2</w:t>
      </w:r>
      <w:r w:rsidRPr="00A012AA">
        <w:rPr>
          <w:rFonts w:ascii="Montserrat" w:eastAsia="Montserrat" w:hAnsi="Montserrat" w:cs="Montserrat"/>
          <w:b/>
          <w:bCs/>
        </w:rPr>
        <w:t>.</w:t>
      </w:r>
      <w:r w:rsidRPr="00A012AA">
        <w:rPr>
          <w:rFonts w:ascii="Montserrat" w:eastAsia="Montserrat" w:hAnsi="Montserrat" w:cs="Montserrat"/>
        </w:rPr>
        <w:t xml:space="preserve"> Los bienes muebles que por sus condiciones de uso y destino operativo se encuentren ubicados en </w:t>
      </w:r>
      <w:r w:rsidRPr="00A012AA">
        <w:rPr>
          <w:rFonts w:ascii="Montserrat" w:eastAsia="Montserrat" w:hAnsi="Montserrat" w:cs="Montserrat"/>
          <w:b/>
          <w:bCs/>
        </w:rPr>
        <w:t>áreas comunes</w:t>
      </w:r>
      <w:r w:rsidRPr="00A012AA">
        <w:rPr>
          <w:rFonts w:ascii="Montserrat" w:eastAsia="Montserrat" w:hAnsi="Montserrat" w:cs="Montserrat"/>
        </w:rPr>
        <w:t xml:space="preserve">, pasillos, salas de espera o pasajes de libre acceso dentro de las instalaciones de las dependencias, deberán </w:t>
      </w:r>
      <w:r w:rsidR="003A03C0">
        <w:rPr>
          <w:rFonts w:ascii="Montserrat" w:eastAsia="Montserrat" w:hAnsi="Montserrat" w:cs="Montserrat"/>
        </w:rPr>
        <w:t xml:space="preserve">contar con </w:t>
      </w:r>
      <w:r w:rsidRPr="00A012AA">
        <w:rPr>
          <w:rFonts w:ascii="Montserrat" w:eastAsia="Montserrat" w:hAnsi="Montserrat" w:cs="Montserrat"/>
        </w:rPr>
        <w:t>un Resguardo Interno especial, cuya responsabilidad recaerá formalmente en la persona titular del área administrativa o de servicios generales de la propia dependencia, o bien, en el servidor público que expresamente se designe para tal efecto.</w:t>
      </w:r>
    </w:p>
    <w:p w14:paraId="00000059" w14:textId="23CC543E" w:rsidR="00986C0B" w:rsidRPr="00B010E7" w:rsidRDefault="00000000" w:rsidP="00A012AA">
      <w:pPr>
        <w:spacing w:before="120"/>
        <w:rPr>
          <w:rFonts w:ascii="Montserrat" w:eastAsia="Montserrat" w:hAnsi="Montserrat" w:cs="Montserrat"/>
        </w:rPr>
      </w:pPr>
      <w:r w:rsidRPr="00B010E7">
        <w:rPr>
          <w:rFonts w:ascii="Montserrat" w:eastAsia="Montserrat" w:hAnsi="Montserrat" w:cs="Montserrat"/>
          <w:b/>
          <w:bCs/>
        </w:rPr>
        <w:t xml:space="preserve">Artículo </w:t>
      </w:r>
      <w:r w:rsidR="003A03C0">
        <w:rPr>
          <w:rFonts w:ascii="Montserrat" w:eastAsia="Montserrat" w:hAnsi="Montserrat" w:cs="Montserrat"/>
          <w:b/>
          <w:bCs/>
        </w:rPr>
        <w:t>2</w:t>
      </w:r>
      <w:r w:rsidR="00551333">
        <w:rPr>
          <w:rFonts w:ascii="Montserrat" w:eastAsia="Montserrat" w:hAnsi="Montserrat" w:cs="Montserrat"/>
          <w:b/>
          <w:bCs/>
        </w:rPr>
        <w:t>3</w:t>
      </w:r>
      <w:r w:rsidRPr="00B010E7">
        <w:rPr>
          <w:rFonts w:ascii="Montserrat" w:eastAsia="Montserrat" w:hAnsi="Montserrat" w:cs="Montserrat"/>
          <w:b/>
          <w:bCs/>
        </w:rPr>
        <w:t>.</w:t>
      </w:r>
      <w:r w:rsidRPr="00B010E7">
        <w:rPr>
          <w:rFonts w:ascii="Montserrat" w:eastAsia="Montserrat" w:hAnsi="Montserrat" w:cs="Montserrat"/>
        </w:rPr>
        <w:t xml:space="preserve"> La Oficialía Mayor, por conducto de la Dirección General de Recursos Materiales, podrá requerir a las dependencias la documentación e información necesarias para realizar el movimiento de alta de los bienes muebles en el Sistema de Inventarios.</w:t>
      </w:r>
    </w:p>
    <w:p w14:paraId="64312483" w14:textId="59D94D05" w:rsidR="003A03C0" w:rsidRPr="003A03C0" w:rsidRDefault="003A03C0" w:rsidP="003A03C0">
      <w:pPr>
        <w:spacing w:before="120"/>
        <w:rPr>
          <w:rFonts w:ascii="Montserrat" w:eastAsia="Montserrat" w:hAnsi="Montserrat" w:cs="Montserrat"/>
        </w:rPr>
      </w:pPr>
      <w:r w:rsidRPr="003A03C0">
        <w:rPr>
          <w:rFonts w:ascii="Montserrat" w:eastAsia="Montserrat" w:hAnsi="Montserrat" w:cs="Montserrat"/>
          <w:b/>
          <w:bCs/>
        </w:rPr>
        <w:t>Artículo 2</w:t>
      </w:r>
      <w:r w:rsidR="00551333">
        <w:rPr>
          <w:rFonts w:ascii="Montserrat" w:eastAsia="Montserrat" w:hAnsi="Montserrat" w:cs="Montserrat"/>
          <w:b/>
          <w:bCs/>
        </w:rPr>
        <w:t>4</w:t>
      </w:r>
      <w:r w:rsidRPr="003A03C0">
        <w:rPr>
          <w:rFonts w:ascii="Montserrat" w:eastAsia="Montserrat" w:hAnsi="Montserrat" w:cs="Montserrat"/>
          <w:b/>
          <w:bCs/>
        </w:rPr>
        <w:t>.</w:t>
      </w:r>
      <w:r w:rsidRPr="003A03C0">
        <w:rPr>
          <w:rFonts w:ascii="Montserrat" w:eastAsia="Montserrat" w:hAnsi="Montserrat" w:cs="Montserrat"/>
        </w:rPr>
        <w:t xml:space="preserve"> Los documentos de resguardo empleados para el </w:t>
      </w:r>
      <w:r w:rsidRPr="003A03C0">
        <w:rPr>
          <w:rFonts w:ascii="Montserrat" w:eastAsia="Montserrat" w:hAnsi="Montserrat" w:cs="Montserrat"/>
          <w:b/>
          <w:bCs/>
        </w:rPr>
        <w:t>registro y control patrimonial</w:t>
      </w:r>
      <w:r w:rsidRPr="003A03C0">
        <w:rPr>
          <w:rFonts w:ascii="Montserrat" w:eastAsia="Montserrat" w:hAnsi="Montserrat" w:cs="Montserrat"/>
        </w:rPr>
        <w:t xml:space="preserve"> de los bienes muebles deberán expedirse a través del Sistema de Inventarios y contener, de manera enunciativa más no limitativa, los siguientes requisitos:</w:t>
      </w:r>
    </w:p>
    <w:p w14:paraId="4C529CEA" w14:textId="19D18EB7" w:rsidR="003A03C0" w:rsidRPr="003A03C0" w:rsidRDefault="003A03C0" w:rsidP="003A03C0">
      <w:pPr>
        <w:spacing w:before="120"/>
        <w:ind w:left="284"/>
        <w:rPr>
          <w:rFonts w:ascii="Montserrat" w:eastAsia="Montserrat" w:hAnsi="Montserrat" w:cs="Montserrat"/>
        </w:rPr>
      </w:pPr>
      <w:r w:rsidRPr="003A03C0">
        <w:rPr>
          <w:rFonts w:ascii="Montserrat" w:eastAsia="Montserrat" w:hAnsi="Montserrat" w:cs="Montserrat"/>
          <w:b/>
          <w:bCs/>
        </w:rPr>
        <w:t>I.</w:t>
      </w:r>
      <w:r w:rsidRPr="003A03C0">
        <w:rPr>
          <w:rFonts w:ascii="Montserrat" w:eastAsia="Montserrat" w:hAnsi="Montserrat" w:cs="Montserrat"/>
        </w:rPr>
        <w:t xml:space="preserve"> Descripción detallada del bien mueble, que incluya su naturaleza, marca, modelo, número de serie</w:t>
      </w:r>
      <w:r w:rsidR="00C94FED">
        <w:rPr>
          <w:rFonts w:ascii="Montserrat" w:eastAsia="Montserrat" w:hAnsi="Montserrat" w:cs="Montserrat"/>
        </w:rPr>
        <w:t xml:space="preserve"> y color</w:t>
      </w:r>
      <w:r w:rsidRPr="003A03C0">
        <w:rPr>
          <w:rFonts w:ascii="Montserrat" w:eastAsia="Montserrat" w:hAnsi="Montserrat" w:cs="Montserrat"/>
        </w:rPr>
        <w:t>;</w:t>
      </w:r>
    </w:p>
    <w:p w14:paraId="185AA95B" w14:textId="77777777" w:rsidR="003A03C0" w:rsidRPr="003A03C0" w:rsidRDefault="003A03C0" w:rsidP="003A03C0">
      <w:pPr>
        <w:spacing w:before="120"/>
        <w:ind w:left="284"/>
        <w:rPr>
          <w:rFonts w:ascii="Montserrat" w:eastAsia="Montserrat" w:hAnsi="Montserrat" w:cs="Montserrat"/>
        </w:rPr>
      </w:pPr>
      <w:r w:rsidRPr="003A03C0">
        <w:rPr>
          <w:rFonts w:ascii="Montserrat" w:eastAsia="Montserrat" w:hAnsi="Montserrat" w:cs="Montserrat"/>
          <w:b/>
          <w:bCs/>
        </w:rPr>
        <w:t>II.</w:t>
      </w:r>
      <w:r w:rsidRPr="003A03C0">
        <w:rPr>
          <w:rFonts w:ascii="Montserrat" w:eastAsia="Montserrat" w:hAnsi="Montserrat" w:cs="Montserrat"/>
        </w:rPr>
        <w:t xml:space="preserve"> La clave armonizada y el número de inventario asignado de forma individualizada;</w:t>
      </w:r>
    </w:p>
    <w:p w14:paraId="691FD48F" w14:textId="77777777" w:rsidR="003A03C0" w:rsidRPr="003A03C0" w:rsidRDefault="003A03C0" w:rsidP="003A03C0">
      <w:pPr>
        <w:spacing w:before="120"/>
        <w:ind w:left="284"/>
        <w:rPr>
          <w:rFonts w:ascii="Montserrat" w:eastAsia="Montserrat" w:hAnsi="Montserrat" w:cs="Montserrat"/>
        </w:rPr>
      </w:pPr>
      <w:r w:rsidRPr="003A03C0">
        <w:rPr>
          <w:rFonts w:ascii="Montserrat" w:eastAsia="Montserrat" w:hAnsi="Montserrat" w:cs="Montserrat"/>
          <w:b/>
          <w:bCs/>
        </w:rPr>
        <w:t>III.</w:t>
      </w:r>
      <w:r w:rsidRPr="003A03C0">
        <w:rPr>
          <w:rFonts w:ascii="Montserrat" w:eastAsia="Montserrat" w:hAnsi="Montserrat" w:cs="Montserrat"/>
        </w:rPr>
        <w:t xml:space="preserve"> El valor de adquisición del bien mueble; tratándose de bienes en posesión derivados de contratos de comodato, arrendamiento o figuras afines, se registrará el </w:t>
      </w:r>
      <w:r w:rsidRPr="003A03C0">
        <w:rPr>
          <w:rFonts w:ascii="Montserrat" w:eastAsia="Montserrat" w:hAnsi="Montserrat" w:cs="Montserrat"/>
          <w:b/>
          <w:bCs/>
        </w:rPr>
        <w:t>valor de referencia, valor estimado o valor de reposición</w:t>
      </w:r>
      <w:r w:rsidRPr="003A03C0">
        <w:rPr>
          <w:rFonts w:ascii="Montserrat" w:eastAsia="Montserrat" w:hAnsi="Montserrat" w:cs="Montserrat"/>
        </w:rPr>
        <w:t xml:space="preserve"> asentado en el instrumento jurídico correspondiente;</w:t>
      </w:r>
    </w:p>
    <w:p w14:paraId="052A5D40" w14:textId="77777777" w:rsidR="003A03C0" w:rsidRPr="003A03C0" w:rsidRDefault="003A03C0" w:rsidP="003A03C0">
      <w:pPr>
        <w:spacing w:before="120"/>
        <w:ind w:left="284"/>
        <w:rPr>
          <w:rFonts w:ascii="Montserrat" w:eastAsia="Montserrat" w:hAnsi="Montserrat" w:cs="Montserrat"/>
        </w:rPr>
      </w:pPr>
      <w:r w:rsidRPr="003A03C0">
        <w:rPr>
          <w:rFonts w:ascii="Montserrat" w:eastAsia="Montserrat" w:hAnsi="Montserrat" w:cs="Montserrat"/>
          <w:b/>
          <w:bCs/>
        </w:rPr>
        <w:t>IV.</w:t>
      </w:r>
      <w:r w:rsidRPr="003A03C0">
        <w:rPr>
          <w:rFonts w:ascii="Montserrat" w:eastAsia="Montserrat" w:hAnsi="Montserrat" w:cs="Montserrat"/>
        </w:rPr>
        <w:t xml:space="preserve"> Nombre, cargo, clave de empleado y firma autógrafa o electrónica de la persona servidora pública responsable del resguardo; y</w:t>
      </w:r>
    </w:p>
    <w:p w14:paraId="454817EC" w14:textId="77777777" w:rsidR="003A03C0" w:rsidRDefault="003A03C0" w:rsidP="003A03C0">
      <w:pPr>
        <w:spacing w:before="120"/>
        <w:ind w:left="284"/>
        <w:rPr>
          <w:rFonts w:ascii="Montserrat" w:eastAsia="Montserrat" w:hAnsi="Montserrat" w:cs="Montserrat"/>
        </w:rPr>
      </w:pPr>
      <w:r w:rsidRPr="003A03C0">
        <w:rPr>
          <w:rFonts w:ascii="Montserrat" w:eastAsia="Montserrat" w:hAnsi="Montserrat" w:cs="Montserrat"/>
          <w:b/>
          <w:bCs/>
        </w:rPr>
        <w:lastRenderedPageBreak/>
        <w:t>V.</w:t>
      </w:r>
      <w:r w:rsidRPr="003A03C0">
        <w:rPr>
          <w:rFonts w:ascii="Montserrat" w:eastAsia="Montserrat" w:hAnsi="Montserrat" w:cs="Montserrat"/>
        </w:rPr>
        <w:t xml:space="preserve"> Ubicación física, área de adscripción y Unidad Administrativa o equivalente responsable del bien.</w:t>
      </w:r>
    </w:p>
    <w:p w14:paraId="300EE764" w14:textId="6350E586" w:rsidR="00625D1B" w:rsidRPr="00625D1B" w:rsidRDefault="00625D1B" w:rsidP="00625D1B">
      <w:pPr>
        <w:spacing w:before="120"/>
        <w:rPr>
          <w:rFonts w:ascii="Montserrat" w:eastAsia="Montserrat" w:hAnsi="Montserrat" w:cs="Montserrat"/>
        </w:rPr>
      </w:pPr>
      <w:r w:rsidRPr="00625D1B">
        <w:rPr>
          <w:rFonts w:ascii="Montserrat" w:eastAsia="Montserrat" w:hAnsi="Montserrat" w:cs="Montserrat"/>
          <w:b/>
          <w:bCs/>
        </w:rPr>
        <w:t>Artículo 2</w:t>
      </w:r>
      <w:r w:rsidR="00551333">
        <w:rPr>
          <w:rFonts w:ascii="Montserrat" w:eastAsia="Montserrat" w:hAnsi="Montserrat" w:cs="Montserrat"/>
          <w:b/>
          <w:bCs/>
        </w:rPr>
        <w:t>5</w:t>
      </w:r>
      <w:r w:rsidRPr="00625D1B">
        <w:rPr>
          <w:rFonts w:ascii="Montserrat" w:eastAsia="Montserrat" w:hAnsi="Montserrat" w:cs="Montserrat"/>
          <w:b/>
          <w:bCs/>
        </w:rPr>
        <w:t>.</w:t>
      </w:r>
      <w:r w:rsidRPr="00625D1B">
        <w:rPr>
          <w:rFonts w:ascii="Montserrat" w:eastAsia="Montserrat" w:hAnsi="Montserrat" w:cs="Montserrat"/>
        </w:rPr>
        <w:t xml:space="preserve"> Cuando se presenten situaciones que alteren la existencia, estado físico o ubicación de los bienes muebles asignados a una dependencia —tales como siniestros, daños por causas de fuerza mayor o el hallazgo de bienes no inventariados—, la Unidad Administrativa o equivalente responsable del resguardo deberá dar aviso inmediato al área administrativa de la dependencia.</w:t>
      </w:r>
    </w:p>
    <w:p w14:paraId="46CFBA20" w14:textId="77777777" w:rsidR="00625D1B" w:rsidRPr="00625D1B" w:rsidRDefault="00625D1B" w:rsidP="00625D1B">
      <w:pPr>
        <w:spacing w:before="120"/>
        <w:rPr>
          <w:rFonts w:ascii="Montserrat" w:eastAsia="Montserrat" w:hAnsi="Montserrat" w:cs="Montserrat"/>
        </w:rPr>
      </w:pPr>
      <w:r w:rsidRPr="00625D1B">
        <w:rPr>
          <w:rFonts w:ascii="Montserrat" w:eastAsia="Montserrat" w:hAnsi="Montserrat" w:cs="Montserrat"/>
        </w:rPr>
        <w:t xml:space="preserve">El área administrativa procederá al levantamiento de un </w:t>
      </w:r>
      <w:r w:rsidRPr="00625D1B">
        <w:rPr>
          <w:rFonts w:ascii="Montserrat" w:eastAsia="Montserrat" w:hAnsi="Montserrat" w:cs="Montserrat"/>
          <w:b/>
          <w:bCs/>
        </w:rPr>
        <w:t>acta circunstanciada de hechos</w:t>
      </w:r>
      <w:r w:rsidRPr="00625D1B">
        <w:rPr>
          <w:rFonts w:ascii="Montserrat" w:eastAsia="Montserrat" w:hAnsi="Montserrat" w:cs="Montserrat"/>
        </w:rPr>
        <w:t>, la cual deberá cumplir con las siguientes formalidades:</w:t>
      </w:r>
    </w:p>
    <w:p w14:paraId="2A242C74" w14:textId="49019722" w:rsidR="00625D1B" w:rsidRPr="00625D1B" w:rsidRDefault="00625D1B" w:rsidP="00625D1B">
      <w:pPr>
        <w:spacing w:before="120"/>
        <w:ind w:left="284"/>
        <w:rPr>
          <w:rFonts w:ascii="Montserrat" w:eastAsia="Montserrat" w:hAnsi="Montserrat" w:cs="Montserrat"/>
        </w:rPr>
      </w:pPr>
      <w:r w:rsidRPr="00625D1B">
        <w:rPr>
          <w:rFonts w:ascii="Montserrat" w:eastAsia="Montserrat" w:hAnsi="Montserrat" w:cs="Montserrat"/>
          <w:b/>
          <w:bCs/>
        </w:rPr>
        <w:t>I.</w:t>
      </w:r>
      <w:r w:rsidRPr="00625D1B">
        <w:rPr>
          <w:rFonts w:ascii="Montserrat" w:eastAsia="Montserrat" w:hAnsi="Montserrat" w:cs="Montserrat"/>
        </w:rPr>
        <w:t xml:space="preserve"> Lugar, fecha y hora en que se inicia y concluye la diligencia;</w:t>
      </w:r>
      <w:r w:rsidRPr="00625D1B">
        <w:rPr>
          <w:rFonts w:ascii="Montserrat" w:eastAsia="Montserrat" w:hAnsi="Montserrat" w:cs="Montserrat"/>
        </w:rPr>
        <w:br/>
      </w:r>
      <w:r w:rsidRPr="00625D1B">
        <w:rPr>
          <w:rFonts w:ascii="Montserrat" w:eastAsia="Montserrat" w:hAnsi="Montserrat" w:cs="Montserrat"/>
          <w:b/>
          <w:bCs/>
        </w:rPr>
        <w:t>II.</w:t>
      </w:r>
      <w:r w:rsidRPr="00625D1B">
        <w:rPr>
          <w:rFonts w:ascii="Montserrat" w:eastAsia="Montserrat" w:hAnsi="Montserrat" w:cs="Montserrat"/>
        </w:rPr>
        <w:t xml:space="preserve"> Nombre, cargo y adscripción de los servidores públicos que intervienen, así como de dos testigos de asistencia;</w:t>
      </w:r>
      <w:r w:rsidRPr="00625D1B">
        <w:rPr>
          <w:rFonts w:ascii="Montserrat" w:eastAsia="Montserrat" w:hAnsi="Montserrat" w:cs="Montserrat"/>
        </w:rPr>
        <w:br/>
      </w:r>
      <w:r w:rsidRPr="00625D1B">
        <w:rPr>
          <w:rFonts w:ascii="Montserrat" w:eastAsia="Montserrat" w:hAnsi="Montserrat" w:cs="Montserrat"/>
          <w:b/>
          <w:bCs/>
        </w:rPr>
        <w:t>III.</w:t>
      </w:r>
      <w:r w:rsidRPr="00625D1B">
        <w:rPr>
          <w:rFonts w:ascii="Montserrat" w:eastAsia="Montserrat" w:hAnsi="Montserrat" w:cs="Montserrat"/>
        </w:rPr>
        <w:t xml:space="preserve"> Relación detallada de los hechos y la descripción precisa de los bienes muebles afectados, incluyendo su número de inventario</w:t>
      </w:r>
      <w:r w:rsidR="00F50892">
        <w:rPr>
          <w:rFonts w:ascii="Montserrat" w:eastAsia="Montserrat" w:hAnsi="Montserrat" w:cs="Montserrat"/>
        </w:rPr>
        <w:t xml:space="preserve"> cuando aplique</w:t>
      </w:r>
      <w:r w:rsidRPr="00625D1B">
        <w:rPr>
          <w:rFonts w:ascii="Montserrat" w:eastAsia="Montserrat" w:hAnsi="Montserrat" w:cs="Montserrat"/>
        </w:rPr>
        <w:t xml:space="preserve"> y características físicas; y</w:t>
      </w:r>
      <w:r w:rsidRPr="00625D1B">
        <w:rPr>
          <w:rFonts w:ascii="Montserrat" w:eastAsia="Montserrat" w:hAnsi="Montserrat" w:cs="Montserrat"/>
        </w:rPr>
        <w:br/>
      </w:r>
      <w:r w:rsidRPr="00625D1B">
        <w:rPr>
          <w:rFonts w:ascii="Montserrat" w:eastAsia="Montserrat" w:hAnsi="Montserrat" w:cs="Montserrat"/>
          <w:b/>
          <w:bCs/>
        </w:rPr>
        <w:t>IV.</w:t>
      </w:r>
      <w:r w:rsidRPr="00625D1B">
        <w:rPr>
          <w:rFonts w:ascii="Montserrat" w:eastAsia="Montserrat" w:hAnsi="Montserrat" w:cs="Montserrat"/>
        </w:rPr>
        <w:t xml:space="preserve"> Las firmas autógrafas o electrónicas de todos los que en ella intervinieron.</w:t>
      </w:r>
    </w:p>
    <w:p w14:paraId="48CA14EA" w14:textId="77777777" w:rsidR="00625D1B" w:rsidRPr="00625D1B" w:rsidRDefault="00625D1B" w:rsidP="00625D1B">
      <w:pPr>
        <w:spacing w:before="120"/>
        <w:rPr>
          <w:rFonts w:ascii="Montserrat" w:eastAsia="Montserrat" w:hAnsi="Montserrat" w:cs="Montserrat"/>
        </w:rPr>
      </w:pPr>
      <w:r w:rsidRPr="00625D1B">
        <w:rPr>
          <w:rFonts w:ascii="Montserrat" w:eastAsia="Montserrat" w:hAnsi="Montserrat" w:cs="Montserrat"/>
        </w:rPr>
        <w:t>De todo levantamiento de acta se deberá notificar formalmente al Órgano Interno de Control de la dependencia y a la Dirección General de Recursos Materiales, remitiendo copia digitalizada a través del Sistema de Inventarios en un plazo no mayor a tres días hábiles posteriores a su firma.</w:t>
      </w:r>
    </w:p>
    <w:p w14:paraId="14F89960" w14:textId="6C6C9B7F" w:rsidR="00625D1B" w:rsidRPr="00625D1B" w:rsidRDefault="00625D1B" w:rsidP="00625D1B">
      <w:pPr>
        <w:spacing w:before="120"/>
        <w:rPr>
          <w:rFonts w:ascii="Montserrat" w:eastAsia="Montserrat" w:hAnsi="Montserrat" w:cs="Montserrat"/>
        </w:rPr>
      </w:pPr>
      <w:r w:rsidRPr="00625D1B">
        <w:rPr>
          <w:rFonts w:ascii="Montserrat" w:eastAsia="Montserrat" w:hAnsi="Montserrat" w:cs="Montserrat"/>
          <w:b/>
          <w:bCs/>
        </w:rPr>
        <w:t>Artículo 2</w:t>
      </w:r>
      <w:r w:rsidR="00551333">
        <w:rPr>
          <w:rFonts w:ascii="Montserrat" w:eastAsia="Montserrat" w:hAnsi="Montserrat" w:cs="Montserrat"/>
          <w:b/>
          <w:bCs/>
        </w:rPr>
        <w:t>6</w:t>
      </w:r>
      <w:r w:rsidRPr="00625D1B">
        <w:rPr>
          <w:rFonts w:ascii="Montserrat" w:eastAsia="Montserrat" w:hAnsi="Montserrat" w:cs="Montserrat"/>
          <w:b/>
          <w:bCs/>
        </w:rPr>
        <w:t>.</w:t>
      </w:r>
      <w:r w:rsidRPr="00625D1B">
        <w:rPr>
          <w:rFonts w:ascii="Montserrat" w:eastAsia="Montserrat" w:hAnsi="Montserrat" w:cs="Montserrat"/>
        </w:rPr>
        <w:t xml:space="preserve"> Las Unidades Administrativas o equivalentes de las dependencias, bajo la coordinación de sus respectivas áreas de administración, tendrán la obligación de efectuar el levantamiento del inventario físico general de los bienes muebles bajo su resguardo, por lo menos una vez al año, preferentemente durante el último trimestre del ejercicio fiscal correspondiente.</w:t>
      </w:r>
    </w:p>
    <w:p w14:paraId="2020B82A" w14:textId="77777777" w:rsidR="00625D1B" w:rsidRPr="00625D1B" w:rsidRDefault="00625D1B" w:rsidP="00625D1B">
      <w:pPr>
        <w:spacing w:before="120"/>
        <w:rPr>
          <w:rFonts w:ascii="Montserrat" w:eastAsia="Montserrat" w:hAnsi="Montserrat" w:cs="Montserrat"/>
        </w:rPr>
      </w:pPr>
      <w:r w:rsidRPr="00625D1B">
        <w:rPr>
          <w:rFonts w:ascii="Montserrat" w:eastAsia="Montserrat" w:hAnsi="Montserrat" w:cs="Montserrat"/>
        </w:rPr>
        <w:t>Dicho procedimiento se sujetará a las siguientes bases:</w:t>
      </w:r>
    </w:p>
    <w:p w14:paraId="2245F741" w14:textId="07C79FF8" w:rsidR="00625D1B" w:rsidRPr="00625D1B" w:rsidRDefault="00625D1B" w:rsidP="00625D1B">
      <w:pPr>
        <w:spacing w:before="120"/>
        <w:ind w:left="284"/>
        <w:rPr>
          <w:rFonts w:ascii="Montserrat" w:eastAsia="Montserrat" w:hAnsi="Montserrat" w:cs="Montserrat"/>
        </w:rPr>
      </w:pPr>
      <w:r w:rsidRPr="00625D1B">
        <w:rPr>
          <w:rFonts w:ascii="Montserrat" w:eastAsia="Montserrat" w:hAnsi="Montserrat" w:cs="Montserrat"/>
          <w:b/>
          <w:bCs/>
        </w:rPr>
        <w:t>I.</w:t>
      </w:r>
      <w:r w:rsidRPr="00625D1B">
        <w:rPr>
          <w:rFonts w:ascii="Montserrat" w:eastAsia="Montserrat" w:hAnsi="Montserrat" w:cs="Montserrat"/>
        </w:rPr>
        <w:t xml:space="preserve"> Se realizará de conformidad con los lineamientos, calendarios y formatos </w:t>
      </w:r>
      <w:r w:rsidR="00363AA9">
        <w:rPr>
          <w:rFonts w:ascii="Montserrat" w:eastAsia="Montserrat" w:hAnsi="Montserrat" w:cs="Montserrat"/>
        </w:rPr>
        <w:t>digitales</w:t>
      </w:r>
      <w:r w:rsidRPr="00625D1B">
        <w:rPr>
          <w:rFonts w:ascii="Montserrat" w:eastAsia="Montserrat" w:hAnsi="Montserrat" w:cs="Montserrat"/>
        </w:rPr>
        <w:t xml:space="preserve"> que para tal efecto emita la Oficialía Mayor, a través de la Dirección General de Recursos Materiales;</w:t>
      </w:r>
    </w:p>
    <w:p w14:paraId="712B43D7" w14:textId="77777777" w:rsidR="00625D1B" w:rsidRPr="00625D1B" w:rsidRDefault="00625D1B" w:rsidP="00625D1B">
      <w:pPr>
        <w:spacing w:before="120"/>
        <w:ind w:left="284"/>
        <w:rPr>
          <w:rFonts w:ascii="Montserrat" w:eastAsia="Montserrat" w:hAnsi="Montserrat" w:cs="Montserrat"/>
        </w:rPr>
      </w:pPr>
      <w:r w:rsidRPr="00625D1B">
        <w:rPr>
          <w:rFonts w:ascii="Montserrat" w:eastAsia="Montserrat" w:hAnsi="Montserrat" w:cs="Montserrat"/>
          <w:b/>
          <w:bCs/>
        </w:rPr>
        <w:t>II.</w:t>
      </w:r>
      <w:r w:rsidRPr="00625D1B">
        <w:rPr>
          <w:rFonts w:ascii="Montserrat" w:eastAsia="Montserrat" w:hAnsi="Montserrat" w:cs="Montserrat"/>
        </w:rPr>
        <w:t xml:space="preserve"> Los resultados del inventario físico deberán ser conciliados directamente contra los registros analíticos del Sistema de Inventarios;</w:t>
      </w:r>
    </w:p>
    <w:p w14:paraId="23D67708" w14:textId="0BA8893A" w:rsidR="00625D1B" w:rsidRPr="00625D1B" w:rsidRDefault="00625D1B" w:rsidP="00625D1B">
      <w:pPr>
        <w:spacing w:before="120"/>
        <w:ind w:left="284"/>
        <w:rPr>
          <w:rFonts w:ascii="Montserrat" w:eastAsia="Montserrat" w:hAnsi="Montserrat" w:cs="Montserrat"/>
        </w:rPr>
      </w:pPr>
      <w:r w:rsidRPr="00625D1B">
        <w:rPr>
          <w:rFonts w:ascii="Montserrat" w:eastAsia="Montserrat" w:hAnsi="Montserrat" w:cs="Montserrat"/>
          <w:b/>
          <w:bCs/>
        </w:rPr>
        <w:t>III.</w:t>
      </w:r>
      <w:r w:rsidRPr="00625D1B">
        <w:rPr>
          <w:rFonts w:ascii="Montserrat" w:eastAsia="Montserrat" w:hAnsi="Montserrat" w:cs="Montserrat"/>
        </w:rPr>
        <w:t xml:space="preserve"> En caso de detectarse bienes muebles no registrados (sobrantes), se procederá de manera inmediata a su regularización mediante el acta de hechos correspondiente y su consecuente alta patrimonial</w:t>
      </w:r>
      <w:r w:rsidR="007525A6">
        <w:rPr>
          <w:rFonts w:ascii="Montserrat" w:eastAsia="Montserrat" w:hAnsi="Montserrat" w:cs="Montserrat"/>
        </w:rPr>
        <w:t xml:space="preserve"> cuando aplique</w:t>
      </w:r>
      <w:r w:rsidRPr="00625D1B">
        <w:rPr>
          <w:rFonts w:ascii="Montserrat" w:eastAsia="Montserrat" w:hAnsi="Montserrat" w:cs="Montserrat"/>
        </w:rPr>
        <w:t>; y</w:t>
      </w:r>
    </w:p>
    <w:p w14:paraId="75A14558" w14:textId="53ED1E2F" w:rsidR="00625D1B" w:rsidRPr="00625D1B" w:rsidRDefault="00625D1B" w:rsidP="00625D1B">
      <w:pPr>
        <w:spacing w:before="120"/>
        <w:ind w:left="284"/>
        <w:rPr>
          <w:rFonts w:ascii="Montserrat" w:eastAsia="Montserrat" w:hAnsi="Montserrat" w:cs="Montserrat"/>
        </w:rPr>
      </w:pPr>
      <w:r w:rsidRPr="00625D1B">
        <w:rPr>
          <w:rFonts w:ascii="Montserrat" w:eastAsia="Montserrat" w:hAnsi="Montserrat" w:cs="Montserrat"/>
          <w:b/>
          <w:bCs/>
        </w:rPr>
        <w:t>IV.</w:t>
      </w:r>
      <w:r w:rsidRPr="00625D1B">
        <w:rPr>
          <w:rFonts w:ascii="Montserrat" w:eastAsia="Montserrat" w:hAnsi="Montserrat" w:cs="Montserrat"/>
        </w:rPr>
        <w:t xml:space="preserve"> De identificarse la ausencia o extravío de bienes (faltantes), el área administrativa de la dependencia estará obligada a iniciar de forma inmediata las acciones legales y administrativas </w:t>
      </w:r>
      <w:proofErr w:type="spellStart"/>
      <w:r w:rsidRPr="00625D1B">
        <w:rPr>
          <w:rFonts w:ascii="Montserrat" w:eastAsia="Montserrat" w:hAnsi="Montserrat" w:cs="Montserrat"/>
        </w:rPr>
        <w:t>cond</w:t>
      </w:r>
      <w:proofErr w:type="spellEnd"/>
      <w:r w:rsidR="00A54D01">
        <w:rPr>
          <w:rFonts w:ascii="Montserrat" w:eastAsia="Montserrat" w:hAnsi="Montserrat" w:cs="Montserrat"/>
        </w:rPr>
        <w:t xml:space="preserve"> </w:t>
      </w:r>
      <w:proofErr w:type="spellStart"/>
      <w:r w:rsidRPr="00625D1B">
        <w:rPr>
          <w:rFonts w:ascii="Montserrat" w:eastAsia="Montserrat" w:hAnsi="Montserrat" w:cs="Montserrat"/>
        </w:rPr>
        <w:t>ucentes</w:t>
      </w:r>
      <w:proofErr w:type="spellEnd"/>
      <w:r w:rsidRPr="00625D1B">
        <w:rPr>
          <w:rFonts w:ascii="Montserrat" w:eastAsia="Montserrat" w:hAnsi="Montserrat" w:cs="Montserrat"/>
        </w:rPr>
        <w:t xml:space="preserve">, dando intervención al </w:t>
      </w:r>
      <w:r w:rsidRPr="00625D1B">
        <w:rPr>
          <w:rFonts w:ascii="Montserrat" w:eastAsia="Montserrat" w:hAnsi="Montserrat" w:cs="Montserrat"/>
        </w:rPr>
        <w:lastRenderedPageBreak/>
        <w:t>Órgano Interno de Control para el deslinde de responsabilidades a que haya lugar.</w:t>
      </w:r>
    </w:p>
    <w:p w14:paraId="720055B8" w14:textId="287F7A5C" w:rsidR="00625D1B" w:rsidRPr="00625D1B" w:rsidRDefault="00625D1B" w:rsidP="00625D1B">
      <w:pPr>
        <w:spacing w:before="120"/>
        <w:rPr>
          <w:rFonts w:ascii="Montserrat" w:eastAsia="Montserrat" w:hAnsi="Montserrat" w:cs="Montserrat"/>
        </w:rPr>
      </w:pPr>
      <w:r w:rsidRPr="00625D1B">
        <w:rPr>
          <w:rFonts w:ascii="Montserrat" w:eastAsia="Montserrat" w:hAnsi="Montserrat" w:cs="Montserrat"/>
          <w:b/>
          <w:bCs/>
        </w:rPr>
        <w:t>Artículo 2</w:t>
      </w:r>
      <w:r w:rsidR="00551333">
        <w:rPr>
          <w:rFonts w:ascii="Montserrat" w:eastAsia="Montserrat" w:hAnsi="Montserrat" w:cs="Montserrat"/>
          <w:b/>
          <w:bCs/>
        </w:rPr>
        <w:t>7</w:t>
      </w:r>
      <w:r w:rsidRPr="00625D1B">
        <w:rPr>
          <w:rFonts w:ascii="Montserrat" w:eastAsia="Montserrat" w:hAnsi="Montserrat" w:cs="Montserrat"/>
          <w:b/>
          <w:bCs/>
        </w:rPr>
        <w:t>.</w:t>
      </w:r>
      <w:r w:rsidRPr="00625D1B">
        <w:rPr>
          <w:rFonts w:ascii="Montserrat" w:eastAsia="Montserrat" w:hAnsi="Montserrat" w:cs="Montserrat"/>
        </w:rPr>
        <w:t xml:space="preserve"> Las plantillas, reportes y estados valorados resultantes del levantamiento del inventario físico anual deberán ser validados y suscritos con firma electrónica o autógrafa, de manera conjunta, por la persona titular de la dependencia y por la persona titular de su respectiva área administrativa o equivalente.</w:t>
      </w:r>
    </w:p>
    <w:p w14:paraId="11E55CE5" w14:textId="77777777" w:rsidR="00625D1B" w:rsidRPr="00625D1B" w:rsidRDefault="00625D1B" w:rsidP="00625D1B">
      <w:pPr>
        <w:spacing w:before="120"/>
        <w:rPr>
          <w:rFonts w:ascii="Montserrat" w:eastAsia="Montserrat" w:hAnsi="Montserrat" w:cs="Montserrat"/>
        </w:rPr>
      </w:pPr>
      <w:r w:rsidRPr="00625D1B">
        <w:rPr>
          <w:rFonts w:ascii="Montserrat" w:eastAsia="Montserrat" w:hAnsi="Montserrat" w:cs="Montserrat"/>
        </w:rPr>
        <w:t>Una vez firmada la documentación que valide el inventario, la dependencia tendrá la obligación de remitirla formalmente a la Oficialía Mayor, por conducto de la Dirección General de Recursos Materiales, en un plazo no mayor a quince días hábiles posteriores a la conclusión de su levantamiento físico.</w:t>
      </w:r>
    </w:p>
    <w:p w14:paraId="27298A25" w14:textId="365DC9A7" w:rsidR="00625D1B" w:rsidRDefault="00625D1B" w:rsidP="00625D1B">
      <w:pPr>
        <w:spacing w:before="120"/>
        <w:rPr>
          <w:rFonts w:ascii="Montserrat" w:eastAsia="Montserrat" w:hAnsi="Montserrat" w:cs="Montserrat"/>
        </w:rPr>
      </w:pPr>
      <w:r w:rsidRPr="00625D1B">
        <w:rPr>
          <w:rFonts w:ascii="Montserrat" w:eastAsia="Montserrat" w:hAnsi="Montserrat" w:cs="Montserrat"/>
        </w:rPr>
        <w:t xml:space="preserve">La omisión en la validación, firma o remisión oportuna de los inventarios en el plazo </w:t>
      </w:r>
      <w:r w:rsidR="00551333" w:rsidRPr="00625D1B">
        <w:rPr>
          <w:rFonts w:ascii="Montserrat" w:eastAsia="Montserrat" w:hAnsi="Montserrat" w:cs="Montserrat"/>
        </w:rPr>
        <w:t>establecido</w:t>
      </w:r>
      <w:r w:rsidRPr="00625D1B">
        <w:rPr>
          <w:rFonts w:ascii="Montserrat" w:eastAsia="Montserrat" w:hAnsi="Montserrat" w:cs="Montserrat"/>
        </w:rPr>
        <w:t xml:space="preserve"> será notificada de inmediato al Órgano Interno de Control de la dependencia para los efectos de la Ley de Responsabilidades Administrativas aplicable.</w:t>
      </w:r>
    </w:p>
    <w:p w14:paraId="6AEE43C2" w14:textId="56E27FBA" w:rsidR="004A683C" w:rsidRPr="004A683C" w:rsidRDefault="004A683C" w:rsidP="004A683C">
      <w:pPr>
        <w:spacing w:before="120"/>
        <w:rPr>
          <w:rFonts w:ascii="Montserrat" w:eastAsia="Montserrat" w:hAnsi="Montserrat" w:cs="Montserrat"/>
        </w:rPr>
      </w:pPr>
      <w:r w:rsidRPr="004A683C">
        <w:rPr>
          <w:rFonts w:ascii="Montserrat" w:eastAsia="Montserrat" w:hAnsi="Montserrat" w:cs="Montserrat"/>
          <w:b/>
          <w:bCs/>
        </w:rPr>
        <w:t>Artículo 2</w:t>
      </w:r>
      <w:r w:rsidR="00551333">
        <w:rPr>
          <w:rFonts w:ascii="Montserrat" w:eastAsia="Montserrat" w:hAnsi="Montserrat" w:cs="Montserrat"/>
          <w:b/>
          <w:bCs/>
        </w:rPr>
        <w:t>8</w:t>
      </w:r>
      <w:r w:rsidRPr="004A683C">
        <w:rPr>
          <w:rFonts w:ascii="Montserrat" w:eastAsia="Montserrat" w:hAnsi="Montserrat" w:cs="Montserrat"/>
          <w:b/>
          <w:bCs/>
        </w:rPr>
        <w:t>.</w:t>
      </w:r>
      <w:r w:rsidRPr="004A683C">
        <w:rPr>
          <w:rFonts w:ascii="Montserrat" w:eastAsia="Montserrat" w:hAnsi="Montserrat" w:cs="Montserrat"/>
        </w:rPr>
        <w:t xml:space="preserve"> Los bienes muebles propiedad de particulares, empresas prestadoras de servicios o de las propias personas servidoras públicas, que se introduzcan temporalmente a las instalaciones de las dependencias para un uso estrictamente personal o ajeno a los contratos institucionales, </w:t>
      </w:r>
      <w:r w:rsidRPr="004A683C">
        <w:rPr>
          <w:rFonts w:ascii="Montserrat" w:eastAsia="Montserrat" w:hAnsi="Montserrat" w:cs="Montserrat"/>
          <w:b/>
          <w:bCs/>
        </w:rPr>
        <w:t>no serán objeto de registro en el Sistema de Inventarios</w:t>
      </w:r>
      <w:r w:rsidRPr="004A683C">
        <w:rPr>
          <w:rFonts w:ascii="Montserrat" w:eastAsia="Montserrat" w:hAnsi="Montserrat" w:cs="Montserrat"/>
        </w:rPr>
        <w:t>, ni formarán parte del control patrimonial del Estado.</w:t>
      </w:r>
    </w:p>
    <w:p w14:paraId="51AA481C" w14:textId="77777777" w:rsidR="004A683C" w:rsidRPr="004A683C" w:rsidRDefault="004A683C" w:rsidP="004A683C">
      <w:pPr>
        <w:spacing w:before="120"/>
        <w:rPr>
          <w:rFonts w:ascii="Montserrat" w:eastAsia="Montserrat" w:hAnsi="Montserrat" w:cs="Montserrat"/>
        </w:rPr>
      </w:pPr>
      <w:r w:rsidRPr="004A683C">
        <w:rPr>
          <w:rFonts w:ascii="Montserrat" w:eastAsia="Montserrat" w:hAnsi="Montserrat" w:cs="Montserrat"/>
        </w:rPr>
        <w:t>La introducción y permanencia de dichos bienes se sujetará a las siguientes reglas de deslinde:</w:t>
      </w:r>
    </w:p>
    <w:p w14:paraId="0C9D43E6" w14:textId="77777777" w:rsidR="004A683C" w:rsidRPr="004A683C" w:rsidRDefault="004A683C" w:rsidP="004A683C">
      <w:pPr>
        <w:spacing w:before="120"/>
        <w:ind w:left="284"/>
        <w:rPr>
          <w:rFonts w:ascii="Montserrat" w:eastAsia="Montserrat" w:hAnsi="Montserrat" w:cs="Montserrat"/>
        </w:rPr>
      </w:pPr>
      <w:r w:rsidRPr="004A683C">
        <w:rPr>
          <w:rFonts w:ascii="Montserrat" w:eastAsia="Montserrat" w:hAnsi="Montserrat" w:cs="Montserrat"/>
          <w:b/>
          <w:bCs/>
        </w:rPr>
        <w:t>I.</w:t>
      </w:r>
      <w:r w:rsidRPr="004A683C">
        <w:rPr>
          <w:rFonts w:ascii="Montserrat" w:eastAsia="Montserrat" w:hAnsi="Montserrat" w:cs="Montserrat"/>
        </w:rPr>
        <w:t xml:space="preserve"> Requerirá la autorización por escrito de la persona titular del área administrativa de la dependencia, mediante el formato de control de acceso correspondiente;</w:t>
      </w:r>
    </w:p>
    <w:p w14:paraId="08428D59" w14:textId="0303DD61" w:rsidR="004A683C" w:rsidRPr="004A683C" w:rsidRDefault="004A683C" w:rsidP="004A683C">
      <w:pPr>
        <w:spacing w:before="120"/>
        <w:ind w:left="284"/>
        <w:rPr>
          <w:rFonts w:ascii="Montserrat" w:eastAsia="Montserrat" w:hAnsi="Montserrat" w:cs="Montserrat"/>
        </w:rPr>
      </w:pPr>
      <w:r w:rsidRPr="004A683C">
        <w:rPr>
          <w:rFonts w:ascii="Montserrat" w:eastAsia="Montserrat" w:hAnsi="Montserrat" w:cs="Montserrat"/>
          <w:b/>
          <w:bCs/>
        </w:rPr>
        <w:t>II.</w:t>
      </w:r>
      <w:r w:rsidRPr="004A683C">
        <w:rPr>
          <w:rFonts w:ascii="Montserrat" w:eastAsia="Montserrat" w:hAnsi="Montserrat" w:cs="Montserrat"/>
        </w:rPr>
        <w:t xml:space="preserve"> El Gobierno del Estado de Hidalgo y las dependencias no asumirán obligación alguna de custodia, vigilancia o aseguramiento sobre dichos bienes, quedando su cuidado bajo la estricta y exclusiva responsabilidad de su propietario; y</w:t>
      </w:r>
    </w:p>
    <w:p w14:paraId="7C354B0C" w14:textId="77777777" w:rsidR="004A683C" w:rsidRPr="004A683C" w:rsidRDefault="004A683C" w:rsidP="004A683C">
      <w:pPr>
        <w:spacing w:before="120"/>
        <w:ind w:left="284"/>
        <w:rPr>
          <w:rFonts w:ascii="Montserrat" w:eastAsia="Montserrat" w:hAnsi="Montserrat" w:cs="Montserrat"/>
        </w:rPr>
      </w:pPr>
      <w:r w:rsidRPr="004A683C">
        <w:rPr>
          <w:rFonts w:ascii="Montserrat" w:eastAsia="Montserrat" w:hAnsi="Montserrat" w:cs="Montserrat"/>
          <w:b/>
          <w:bCs/>
        </w:rPr>
        <w:t>III.</w:t>
      </w:r>
      <w:r w:rsidRPr="004A683C">
        <w:rPr>
          <w:rFonts w:ascii="Montserrat" w:eastAsia="Montserrat" w:hAnsi="Montserrat" w:cs="Montserrat"/>
        </w:rPr>
        <w:t xml:space="preserve"> En caso de pérdida, robo, destrucción, daño o deterioro de los bienes muebles a que se refiere este artículo, no procederá reclamación alguna de indemnización o reposición con cargo al presupuesto público.</w:t>
      </w:r>
    </w:p>
    <w:p w14:paraId="238D02A6" w14:textId="77777777" w:rsidR="004A683C" w:rsidRPr="004A683C" w:rsidRDefault="004A683C" w:rsidP="004A683C">
      <w:pPr>
        <w:spacing w:before="120"/>
        <w:rPr>
          <w:rFonts w:ascii="Montserrat" w:eastAsia="Montserrat" w:hAnsi="Montserrat" w:cs="Montserrat"/>
        </w:rPr>
      </w:pPr>
      <w:r w:rsidRPr="004A683C">
        <w:rPr>
          <w:rFonts w:ascii="Montserrat" w:eastAsia="Montserrat" w:hAnsi="Montserrat" w:cs="Montserrat"/>
        </w:rPr>
        <w:t>Quedan exceptuados de este artículo los bienes muebles en posesión del Estado derivados de contratos de arrendamiento, comodato o asignación formal, los cuales se regirán por lo dispuesto en el Artículo 17 de las presentes Normas Generales y las cláusulas del instrumento jurídico respectivo.</w:t>
      </w:r>
    </w:p>
    <w:p w14:paraId="73AB545F" w14:textId="36955133" w:rsidR="004A683C" w:rsidRPr="004A683C" w:rsidRDefault="004A683C" w:rsidP="004A683C">
      <w:pPr>
        <w:spacing w:before="120"/>
        <w:rPr>
          <w:rFonts w:ascii="Montserrat" w:eastAsia="Montserrat" w:hAnsi="Montserrat" w:cs="Montserrat"/>
        </w:rPr>
      </w:pPr>
    </w:p>
    <w:p w14:paraId="6CE279FE" w14:textId="70D3C984" w:rsidR="007C193B" w:rsidRPr="007C193B" w:rsidRDefault="007C193B" w:rsidP="007C193B">
      <w:pPr>
        <w:spacing w:before="120"/>
        <w:rPr>
          <w:rFonts w:ascii="Montserrat" w:eastAsia="Montserrat" w:hAnsi="Montserrat" w:cs="Montserrat"/>
        </w:rPr>
      </w:pPr>
      <w:r>
        <w:rPr>
          <w:rFonts w:ascii="Montserrat" w:eastAsia="Montserrat" w:hAnsi="Montserrat" w:cs="Montserrat"/>
          <w:b/>
          <w:bCs/>
        </w:rPr>
        <w:lastRenderedPageBreak/>
        <w:t xml:space="preserve">Artículo </w:t>
      </w:r>
      <w:r w:rsidR="00551333">
        <w:rPr>
          <w:rFonts w:ascii="Montserrat" w:eastAsia="Montserrat" w:hAnsi="Montserrat" w:cs="Montserrat"/>
          <w:b/>
          <w:bCs/>
        </w:rPr>
        <w:t>29</w:t>
      </w:r>
      <w:r>
        <w:rPr>
          <w:rFonts w:ascii="Montserrat" w:eastAsia="Montserrat" w:hAnsi="Montserrat" w:cs="Montserrat"/>
          <w:b/>
          <w:bCs/>
        </w:rPr>
        <w:t xml:space="preserve">. </w:t>
      </w:r>
      <w:r w:rsidRPr="007C193B">
        <w:rPr>
          <w:rFonts w:ascii="Montserrat" w:eastAsia="Montserrat" w:hAnsi="Montserrat" w:cs="Montserrat"/>
        </w:rPr>
        <w:t>La Oficialía Mayor, conforme a las atribuciones conferidas en el artículo 46 de la Ley Orgánica de la Administración Pública para el Estado de Hidalgo y las disposiciones adjetivas aplicables, podrá suscribir los instrumentos jurídicos para la recepción de donaciones o la celebración de contratos de comodato de bienes muebles destinados al cumplimiento de las funciones de las dependencias.</w:t>
      </w:r>
    </w:p>
    <w:p w14:paraId="476EE3FC" w14:textId="77777777" w:rsidR="007C193B" w:rsidRPr="007C193B" w:rsidRDefault="007C193B" w:rsidP="007C193B">
      <w:pPr>
        <w:spacing w:before="120"/>
        <w:rPr>
          <w:rFonts w:ascii="Montserrat" w:eastAsia="Montserrat" w:hAnsi="Montserrat" w:cs="Montserrat"/>
        </w:rPr>
      </w:pPr>
      <w:r w:rsidRPr="007C193B">
        <w:rPr>
          <w:rFonts w:ascii="Montserrat" w:eastAsia="Montserrat" w:hAnsi="Montserrat" w:cs="Montserrat"/>
        </w:rPr>
        <w:t>Para tales efectos, las dependencias, a través de sus Unidades Administrativas o equivalentes, deberán:</w:t>
      </w:r>
    </w:p>
    <w:p w14:paraId="042D04CE" w14:textId="77777777" w:rsidR="007C193B" w:rsidRPr="007C193B" w:rsidRDefault="007C193B" w:rsidP="007C193B">
      <w:pPr>
        <w:spacing w:before="120"/>
        <w:ind w:left="284"/>
        <w:rPr>
          <w:rFonts w:ascii="Montserrat" w:eastAsia="Montserrat" w:hAnsi="Montserrat" w:cs="Montserrat"/>
        </w:rPr>
      </w:pPr>
      <w:r w:rsidRPr="007C193B">
        <w:rPr>
          <w:rFonts w:ascii="Montserrat" w:eastAsia="Montserrat" w:hAnsi="Montserrat" w:cs="Montserrat"/>
          <w:b/>
          <w:bCs/>
        </w:rPr>
        <w:t>I.</w:t>
      </w:r>
      <w:r w:rsidRPr="007C193B">
        <w:rPr>
          <w:rFonts w:ascii="Montserrat" w:eastAsia="Montserrat" w:hAnsi="Montserrat" w:cs="Montserrat"/>
        </w:rPr>
        <w:t xml:space="preserve"> Analizar la factibilidad de recibir los bienes muebles ofrecidos, considerando su vida útil o vida útil remanente, los costos de conservación, mantenimiento y, en su caso, los de reparación necesarios para su óptima operación;</w:t>
      </w:r>
    </w:p>
    <w:p w14:paraId="4402C072" w14:textId="77777777" w:rsidR="007C193B" w:rsidRDefault="007C193B" w:rsidP="007C193B">
      <w:pPr>
        <w:spacing w:before="120"/>
        <w:ind w:left="284"/>
        <w:rPr>
          <w:rFonts w:ascii="Montserrat" w:eastAsia="Montserrat" w:hAnsi="Montserrat" w:cs="Montserrat"/>
        </w:rPr>
      </w:pPr>
      <w:r w:rsidRPr="007C193B">
        <w:rPr>
          <w:rFonts w:ascii="Montserrat" w:eastAsia="Montserrat" w:hAnsi="Montserrat" w:cs="Montserrat"/>
          <w:b/>
          <w:bCs/>
        </w:rPr>
        <w:t>II.</w:t>
      </w:r>
      <w:r w:rsidRPr="007C193B">
        <w:rPr>
          <w:rFonts w:ascii="Montserrat" w:eastAsia="Montserrat" w:hAnsi="Montserrat" w:cs="Montserrat"/>
        </w:rPr>
        <w:t xml:space="preserve"> Verificar, con base en la documentación idónea presentada por la persona donante o comodante, la propiedad legal del bien mueble, determinando su valor conforme a los criterios siguientes:</w:t>
      </w:r>
    </w:p>
    <w:p w14:paraId="0099F2A4" w14:textId="2CFE25D1" w:rsidR="007C193B" w:rsidRPr="007C193B" w:rsidRDefault="007C193B" w:rsidP="007C193B">
      <w:pPr>
        <w:pStyle w:val="Prrafodelista"/>
        <w:numPr>
          <w:ilvl w:val="0"/>
          <w:numId w:val="47"/>
        </w:numPr>
        <w:spacing w:before="120"/>
        <w:rPr>
          <w:rFonts w:ascii="Montserrat" w:eastAsia="Montserrat" w:hAnsi="Montserrat" w:cs="Montserrat"/>
        </w:rPr>
      </w:pPr>
      <w:r w:rsidRPr="007C193B">
        <w:rPr>
          <w:rFonts w:ascii="Montserrat" w:eastAsia="Montserrat" w:hAnsi="Montserrat" w:cs="Montserrat"/>
        </w:rPr>
        <w:t xml:space="preserve">Tratándose de bienes muebles nuevos, su valor se determinará con base en el comprobante fiscal que ampare su adquisición original; si el instrumento jurídico de origen no lo estipula, se sujetará al avalúo o a los parámetros de valuación emitidos por el Consejo Nacional de Armonización Contable </w:t>
      </w:r>
    </w:p>
    <w:p w14:paraId="4E1E0689" w14:textId="3E635151" w:rsidR="007C193B" w:rsidRPr="007C193B" w:rsidRDefault="007C193B" w:rsidP="007C193B">
      <w:pPr>
        <w:pStyle w:val="Prrafodelista"/>
        <w:spacing w:before="120"/>
        <w:ind w:left="1069" w:hanging="360"/>
        <w:rPr>
          <w:rFonts w:ascii="Montserrat" w:eastAsia="Montserrat" w:hAnsi="Montserrat" w:cs="Montserrat"/>
        </w:rPr>
      </w:pPr>
      <w:r w:rsidRPr="007C193B">
        <w:rPr>
          <w:rFonts w:ascii="Montserrat" w:eastAsia="Montserrat" w:hAnsi="Montserrat" w:cs="Montserrat"/>
          <w:b/>
          <w:bCs/>
        </w:rPr>
        <w:t>b)</w:t>
      </w:r>
      <w:r w:rsidRPr="007C193B">
        <w:rPr>
          <w:rFonts w:ascii="Montserrat" w:eastAsia="Montserrat" w:hAnsi="Montserrat" w:cs="Montserrat"/>
        </w:rPr>
        <w:t xml:space="preserve"> </w:t>
      </w:r>
      <w:r>
        <w:rPr>
          <w:rFonts w:ascii="Montserrat" w:eastAsia="Montserrat" w:hAnsi="Montserrat" w:cs="Montserrat"/>
        </w:rPr>
        <w:tab/>
      </w:r>
      <w:r w:rsidRPr="007C193B">
        <w:rPr>
          <w:rFonts w:ascii="Montserrat" w:eastAsia="Montserrat" w:hAnsi="Montserrat" w:cs="Montserrat"/>
        </w:rPr>
        <w:t>Tratándose de bienes muebles usados, el valor se determinará tomando como referencia el de bienes con características similares registrados en el Sistema de Inventarios o mediante el dictamen de avalúo correspondiente;</w:t>
      </w:r>
    </w:p>
    <w:p w14:paraId="70ED9C58" w14:textId="5AA64234" w:rsidR="007C193B" w:rsidRPr="007C193B" w:rsidRDefault="007C193B" w:rsidP="007C193B">
      <w:pPr>
        <w:spacing w:before="120"/>
        <w:ind w:left="284"/>
        <w:rPr>
          <w:rFonts w:ascii="Montserrat" w:eastAsia="Montserrat" w:hAnsi="Montserrat" w:cs="Montserrat"/>
        </w:rPr>
      </w:pPr>
      <w:r w:rsidRPr="007C193B">
        <w:rPr>
          <w:rFonts w:ascii="Montserrat" w:eastAsia="Montserrat" w:hAnsi="Montserrat" w:cs="Montserrat"/>
          <w:b/>
          <w:bCs/>
        </w:rPr>
        <w:t>III.</w:t>
      </w:r>
      <w:r w:rsidRPr="007C193B">
        <w:rPr>
          <w:rFonts w:ascii="Montserrat" w:eastAsia="Montserrat" w:hAnsi="Montserrat" w:cs="Montserrat"/>
        </w:rPr>
        <w:t xml:space="preserve"> Informar previamente a la Oficialía Mayor, por conducto de la Dirección General de Recursos Materiales, respecto de las donaciones o comodatos que se pretendan formalizar, a efecto de obtener el dictamen de procedencia correspondiente.</w:t>
      </w:r>
    </w:p>
    <w:p w14:paraId="6693CF5B" w14:textId="77777777" w:rsidR="007C193B" w:rsidRDefault="007C193B" w:rsidP="007C193B">
      <w:pPr>
        <w:spacing w:before="120"/>
        <w:rPr>
          <w:rFonts w:ascii="Montserrat" w:eastAsia="Montserrat" w:hAnsi="Montserrat" w:cs="Montserrat"/>
        </w:rPr>
      </w:pPr>
      <w:r w:rsidRPr="007C193B">
        <w:rPr>
          <w:rFonts w:ascii="Montserrat" w:eastAsia="Montserrat" w:hAnsi="Montserrat" w:cs="Montserrat"/>
        </w:rPr>
        <w:t xml:space="preserve">Una vez formalizado el instrumento jurídico, la Dirección General de Recursos Materiales procederá al </w:t>
      </w:r>
      <w:r w:rsidRPr="007C193B">
        <w:rPr>
          <w:rFonts w:ascii="Montserrat" w:eastAsia="Montserrat" w:hAnsi="Montserrat" w:cs="Montserrat"/>
          <w:b/>
          <w:bCs/>
        </w:rPr>
        <w:t>alta patrimonial en el Sistema de Inventarios únicamente cuando se trate de donaciones</w:t>
      </w:r>
      <w:r w:rsidRPr="007C193B">
        <w:rPr>
          <w:rFonts w:ascii="Montserrat" w:eastAsia="Montserrat" w:hAnsi="Montserrat" w:cs="Montserrat"/>
        </w:rPr>
        <w:t xml:space="preserve">; en el caso de </w:t>
      </w:r>
      <w:r w:rsidRPr="007C193B">
        <w:rPr>
          <w:rFonts w:ascii="Montserrat" w:eastAsia="Montserrat" w:hAnsi="Montserrat" w:cs="Montserrat"/>
          <w:b/>
          <w:bCs/>
        </w:rPr>
        <w:t>comodatos, se efectuará exclusivamente el registro en las cuentas de control y seguimiento de bienes en posesión</w:t>
      </w:r>
      <w:r w:rsidRPr="007C193B">
        <w:rPr>
          <w:rFonts w:ascii="Montserrat" w:eastAsia="Montserrat" w:hAnsi="Montserrat" w:cs="Montserrat"/>
        </w:rPr>
        <w:t>, de conformidad con el Artículo 17 de estas Normas Generales.</w:t>
      </w:r>
    </w:p>
    <w:p w14:paraId="0FF69E37" w14:textId="0674C934" w:rsidR="00BD4CC1" w:rsidRPr="00BD4CC1" w:rsidRDefault="00BD4CC1" w:rsidP="007C193B">
      <w:pPr>
        <w:spacing w:before="120"/>
        <w:rPr>
          <w:rFonts w:ascii="Montserrat" w:eastAsia="Montserrat" w:hAnsi="Montserrat" w:cs="Montserrat"/>
          <w:b/>
          <w:bCs/>
        </w:rPr>
      </w:pPr>
      <w:r>
        <w:rPr>
          <w:rFonts w:ascii="Montserrat" w:eastAsia="Montserrat" w:hAnsi="Montserrat" w:cs="Montserrat"/>
          <w:b/>
          <w:bCs/>
        </w:rPr>
        <w:t xml:space="preserve">Quedan exceptuadas las donaciones de bienes muebles que se realicen con base en convenios, acuerdos o programas celebrados con la Federación, mismas que se sujetarán a las disposiciones normativas que emita la Persona Titular del Poder Ejecutivo. </w:t>
      </w:r>
    </w:p>
    <w:p w14:paraId="2B07B94B" w14:textId="19558CED" w:rsidR="007C193B" w:rsidRPr="007C193B" w:rsidRDefault="007C193B" w:rsidP="007C193B">
      <w:pPr>
        <w:spacing w:before="120"/>
        <w:rPr>
          <w:rFonts w:ascii="Montserrat" w:eastAsia="Montserrat" w:hAnsi="Montserrat" w:cs="Montserrat"/>
        </w:rPr>
      </w:pPr>
      <w:r w:rsidRPr="007C193B">
        <w:rPr>
          <w:rFonts w:ascii="Montserrat" w:eastAsia="Montserrat" w:hAnsi="Montserrat" w:cs="Montserrat"/>
          <w:b/>
          <w:bCs/>
        </w:rPr>
        <w:t xml:space="preserve">Artículo </w:t>
      </w:r>
      <w:r>
        <w:rPr>
          <w:rFonts w:ascii="Montserrat" w:eastAsia="Montserrat" w:hAnsi="Montserrat" w:cs="Montserrat"/>
          <w:b/>
          <w:bCs/>
        </w:rPr>
        <w:t>3</w:t>
      </w:r>
      <w:r w:rsidR="00551333">
        <w:rPr>
          <w:rFonts w:ascii="Montserrat" w:eastAsia="Montserrat" w:hAnsi="Montserrat" w:cs="Montserrat"/>
          <w:b/>
          <w:bCs/>
        </w:rPr>
        <w:t>0</w:t>
      </w:r>
      <w:r w:rsidRPr="007C193B">
        <w:rPr>
          <w:rFonts w:ascii="Montserrat" w:eastAsia="Montserrat" w:hAnsi="Montserrat" w:cs="Montserrat"/>
          <w:b/>
          <w:bCs/>
        </w:rPr>
        <w:t>.</w:t>
      </w:r>
      <w:r w:rsidRPr="007C193B">
        <w:rPr>
          <w:rFonts w:ascii="Montserrat" w:eastAsia="Montserrat" w:hAnsi="Montserrat" w:cs="Montserrat"/>
        </w:rPr>
        <w:t xml:space="preserve"> Cuando la persona donante requiera el comprobante fiscal que ampare la donación realizada a favor del Estado, deberá solicitarlo por escrito </w:t>
      </w:r>
      <w:r w:rsidRPr="007C193B">
        <w:rPr>
          <w:rFonts w:ascii="Montserrat" w:eastAsia="Montserrat" w:hAnsi="Montserrat" w:cs="Montserrat"/>
        </w:rPr>
        <w:lastRenderedPageBreak/>
        <w:t>ante la Oficialía Mayor, por conducto de la Dirección General de Recursos Materiales.</w:t>
      </w:r>
    </w:p>
    <w:p w14:paraId="625C395A" w14:textId="77777777" w:rsidR="007C193B" w:rsidRPr="007C193B" w:rsidRDefault="007C193B" w:rsidP="007C193B">
      <w:pPr>
        <w:spacing w:before="120"/>
        <w:rPr>
          <w:rFonts w:ascii="Montserrat" w:eastAsia="Montserrat" w:hAnsi="Montserrat" w:cs="Montserrat"/>
        </w:rPr>
      </w:pPr>
      <w:r w:rsidRPr="007C193B">
        <w:rPr>
          <w:rFonts w:ascii="Montserrat" w:eastAsia="Montserrat" w:hAnsi="Montserrat" w:cs="Montserrat"/>
        </w:rPr>
        <w:t>La Dirección General de Recursos Materiales gestionará ante la Secretaría de Hacienda del Estado, por conducto de su Dirección General de Contabilidad Gubernamental, la emisión del Comprobante Fiscal Digital por Internet (CFDI) correspondiente, bajo la modalidad y términos que establezcan las disposiciones fiscales federales vigentes.</w:t>
      </w:r>
    </w:p>
    <w:p w14:paraId="0000007B"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V</w:t>
      </w:r>
    </w:p>
    <w:p w14:paraId="745A554E" w14:textId="39BB8DAC" w:rsidR="00354E5D" w:rsidRPr="00B010E7" w:rsidRDefault="00354E5D">
      <w:pPr>
        <w:spacing w:before="120"/>
        <w:jc w:val="center"/>
        <w:rPr>
          <w:rFonts w:ascii="Montserrat" w:eastAsia="Montserrat" w:hAnsi="Montserrat" w:cs="Montserrat"/>
          <w:b/>
          <w:bCs/>
        </w:rPr>
      </w:pPr>
      <w:r w:rsidRPr="00B010E7">
        <w:rPr>
          <w:rFonts w:ascii="Montserrat" w:eastAsia="Montserrat" w:hAnsi="Montserrat" w:cs="Montserrat"/>
          <w:b/>
          <w:bCs/>
        </w:rPr>
        <w:t>DEL ALMACÉN GENERAL</w:t>
      </w:r>
    </w:p>
    <w:p w14:paraId="4005EB1D" w14:textId="26012CF0" w:rsidR="007C193B" w:rsidRPr="007C193B" w:rsidRDefault="00354E5D" w:rsidP="007C193B">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31</w:t>
      </w:r>
      <w:r w:rsidRPr="00B010E7">
        <w:rPr>
          <w:rFonts w:ascii="Montserrat" w:eastAsia="Montserrat" w:hAnsi="Montserrat" w:cs="Montserrat"/>
          <w:b/>
          <w:bCs/>
        </w:rPr>
        <w:t xml:space="preserve">. </w:t>
      </w:r>
      <w:r w:rsidR="007C193B" w:rsidRPr="007C193B">
        <w:rPr>
          <w:rFonts w:ascii="Montserrat" w:eastAsia="Montserrat" w:hAnsi="Montserrat" w:cs="Montserrat"/>
        </w:rPr>
        <w:t xml:space="preserve">El Almacén General del Poder Ejecutivo, bajo la adscripción de la Dirección General de Servicios Generales, fungirá exclusivamente como el espacio institucional centralizado para la </w:t>
      </w:r>
      <w:r w:rsidR="007C193B" w:rsidRPr="007C193B">
        <w:rPr>
          <w:rFonts w:ascii="Montserrat" w:eastAsia="Montserrat" w:hAnsi="Montserrat" w:cs="Montserrat"/>
          <w:b/>
          <w:bCs/>
        </w:rPr>
        <w:t>recepción física, guarda, custodia temporal, control de existencias y distribución</w:t>
      </w:r>
      <w:r w:rsidR="007C193B" w:rsidRPr="007C193B">
        <w:rPr>
          <w:rFonts w:ascii="Montserrat" w:eastAsia="Montserrat" w:hAnsi="Montserrat" w:cs="Montserrat"/>
        </w:rPr>
        <w:t xml:space="preserve"> de los bienes muebles y materiales del Estado, de conformidad con las atribuciones que le confiere el Reglamento Interior de la Oficialía Mayor.</w:t>
      </w:r>
    </w:p>
    <w:p w14:paraId="3E1990DA" w14:textId="18EE9F27" w:rsidR="007C193B" w:rsidRPr="007C193B" w:rsidRDefault="007C193B" w:rsidP="007C193B">
      <w:pPr>
        <w:spacing w:before="120"/>
        <w:rPr>
          <w:rFonts w:ascii="Montserrat" w:eastAsia="Montserrat" w:hAnsi="Montserrat" w:cs="Montserrat"/>
        </w:rPr>
      </w:pPr>
      <w:r w:rsidRPr="007C193B">
        <w:rPr>
          <w:rFonts w:ascii="Montserrat" w:eastAsia="Montserrat" w:hAnsi="Montserrat" w:cs="Montserrat"/>
        </w:rPr>
        <w:t xml:space="preserve">Para los efectos de estas Normas Generales, las actividades del Almacén General </w:t>
      </w:r>
      <w:r w:rsidR="00F86F96">
        <w:rPr>
          <w:rFonts w:ascii="Montserrat" w:eastAsia="Montserrat" w:hAnsi="Montserrat" w:cs="Montserrat"/>
        </w:rPr>
        <w:t>serán</w:t>
      </w:r>
      <w:r w:rsidRPr="007C193B">
        <w:rPr>
          <w:rFonts w:ascii="Montserrat" w:eastAsia="Montserrat" w:hAnsi="Montserrat" w:cs="Montserrat"/>
        </w:rPr>
        <w:t>:</w:t>
      </w:r>
    </w:p>
    <w:p w14:paraId="75D6C273" w14:textId="77777777" w:rsidR="007C193B" w:rsidRPr="007C193B" w:rsidRDefault="007C193B" w:rsidP="007C193B">
      <w:pPr>
        <w:spacing w:before="120"/>
        <w:ind w:left="284"/>
        <w:rPr>
          <w:rFonts w:ascii="Montserrat" w:eastAsia="Montserrat" w:hAnsi="Montserrat" w:cs="Montserrat"/>
        </w:rPr>
      </w:pPr>
      <w:r w:rsidRPr="00F86F96">
        <w:rPr>
          <w:rFonts w:ascii="Montserrat" w:eastAsia="Montserrat" w:hAnsi="Montserrat" w:cs="Montserrat"/>
          <w:b/>
          <w:bCs/>
        </w:rPr>
        <w:t>I.</w:t>
      </w:r>
      <w:r w:rsidRPr="007C193B">
        <w:rPr>
          <w:rFonts w:ascii="Montserrat" w:eastAsia="Montserrat" w:hAnsi="Montserrat" w:cs="Montserrat"/>
        </w:rPr>
        <w:t xml:space="preserve"> Recibir y resguardar físicamente los bienes muebles de consumo y activos fijos adquiridos de manera centralizada, previo a su distribución y asignación formal a las dependencias;</w:t>
      </w:r>
    </w:p>
    <w:p w14:paraId="4AEEAC04" w14:textId="77777777" w:rsidR="007C193B" w:rsidRPr="007C193B" w:rsidRDefault="007C193B" w:rsidP="007C193B">
      <w:pPr>
        <w:spacing w:before="120"/>
        <w:ind w:left="284"/>
        <w:rPr>
          <w:rFonts w:ascii="Montserrat" w:eastAsia="Montserrat" w:hAnsi="Montserrat" w:cs="Montserrat"/>
        </w:rPr>
      </w:pPr>
      <w:r w:rsidRPr="00F86F96">
        <w:rPr>
          <w:rFonts w:ascii="Montserrat" w:eastAsia="Montserrat" w:hAnsi="Montserrat" w:cs="Montserrat"/>
          <w:b/>
          <w:bCs/>
        </w:rPr>
        <w:t>II.</w:t>
      </w:r>
      <w:r w:rsidRPr="007C193B">
        <w:rPr>
          <w:rFonts w:ascii="Montserrat" w:eastAsia="Montserrat" w:hAnsi="Montserrat" w:cs="Montserrat"/>
        </w:rPr>
        <w:t xml:space="preserve"> Conservar los bienes bajo condiciones óptimas de seguridad, orden e higiene, implementando los sistemas de control de entradas y salidas físicas correspondientes; y</w:t>
      </w:r>
    </w:p>
    <w:p w14:paraId="4149E135" w14:textId="77777777" w:rsidR="007C193B" w:rsidRPr="007C193B" w:rsidRDefault="007C193B" w:rsidP="007C193B">
      <w:pPr>
        <w:spacing w:before="120"/>
        <w:ind w:left="284"/>
        <w:rPr>
          <w:rFonts w:ascii="Montserrat" w:eastAsia="Montserrat" w:hAnsi="Montserrat" w:cs="Montserrat"/>
        </w:rPr>
      </w:pPr>
      <w:r w:rsidRPr="00F86F96">
        <w:rPr>
          <w:rFonts w:ascii="Montserrat" w:eastAsia="Montserrat" w:hAnsi="Montserrat" w:cs="Montserrat"/>
          <w:b/>
          <w:bCs/>
        </w:rPr>
        <w:t>III.</w:t>
      </w:r>
      <w:r w:rsidRPr="007C193B">
        <w:rPr>
          <w:rFonts w:ascii="Montserrat" w:eastAsia="Montserrat" w:hAnsi="Montserrat" w:cs="Montserrat"/>
        </w:rPr>
        <w:t xml:space="preserve"> Recibir y custodiar temporalmente aquellos bienes muebles no útiles, desechos o materiales desincorporados que el Comité o la Dirección General de Recursos Materiales determinen, única y exclusivamente para efectos de su resguardo previo a la ejecución de su destino final.</w:t>
      </w:r>
    </w:p>
    <w:p w14:paraId="4A517A3B" w14:textId="77777777" w:rsidR="007C193B" w:rsidRPr="007C193B" w:rsidRDefault="007C193B" w:rsidP="007C193B">
      <w:pPr>
        <w:spacing w:before="120"/>
        <w:rPr>
          <w:rFonts w:ascii="Montserrat" w:eastAsia="Montserrat" w:hAnsi="Montserrat" w:cs="Montserrat"/>
        </w:rPr>
      </w:pPr>
      <w:r w:rsidRPr="007C193B">
        <w:rPr>
          <w:rFonts w:ascii="Montserrat" w:eastAsia="Montserrat" w:hAnsi="Montserrat" w:cs="Montserrat"/>
        </w:rPr>
        <w:t>En ningún caso las dependencias podrán depositar bienes en el Almacén General sin contar previamente con el dictamen técnico, la autorización del Comité o la orden de transferencia emitida por la Dirección General de Recursos Materiales.</w:t>
      </w:r>
    </w:p>
    <w:p w14:paraId="74C2D3EA" w14:textId="3DFBEA7C" w:rsidR="00F86F96" w:rsidRPr="00F86F96" w:rsidRDefault="00F86F96" w:rsidP="00F86F96">
      <w:pPr>
        <w:spacing w:before="120"/>
        <w:rPr>
          <w:rFonts w:ascii="Montserrat" w:eastAsia="Montserrat" w:hAnsi="Montserrat" w:cs="Montserrat"/>
        </w:rPr>
      </w:pPr>
      <w:r>
        <w:rPr>
          <w:rFonts w:ascii="Montserrat" w:eastAsia="Montserrat" w:hAnsi="Montserrat" w:cs="Montserrat"/>
          <w:b/>
          <w:bCs/>
        </w:rPr>
        <w:t>Artículo 3</w:t>
      </w:r>
      <w:r w:rsidR="00551333">
        <w:rPr>
          <w:rFonts w:ascii="Montserrat" w:eastAsia="Montserrat" w:hAnsi="Montserrat" w:cs="Montserrat"/>
          <w:b/>
          <w:bCs/>
        </w:rPr>
        <w:t>2</w:t>
      </w:r>
      <w:r>
        <w:rPr>
          <w:rFonts w:ascii="Montserrat" w:eastAsia="Montserrat" w:hAnsi="Montserrat" w:cs="Montserrat"/>
          <w:b/>
          <w:bCs/>
        </w:rPr>
        <w:t xml:space="preserve">. </w:t>
      </w:r>
      <w:r w:rsidRPr="00F86F96">
        <w:rPr>
          <w:rFonts w:ascii="Montserrat" w:eastAsia="Montserrat" w:hAnsi="Montserrat" w:cs="Montserrat"/>
        </w:rPr>
        <w:t>El procedimiento para la recepción física de bienes muebles en el Almacén General se sujetará a las siguientes disposiciones:</w:t>
      </w:r>
    </w:p>
    <w:p w14:paraId="7148BEBA" w14:textId="77777777" w:rsidR="00F86F96" w:rsidRPr="00F86F96" w:rsidRDefault="00F86F96" w:rsidP="00F86F96">
      <w:pPr>
        <w:spacing w:before="120"/>
        <w:ind w:left="284"/>
        <w:rPr>
          <w:rFonts w:ascii="Montserrat" w:eastAsia="Montserrat" w:hAnsi="Montserrat" w:cs="Montserrat"/>
        </w:rPr>
      </w:pPr>
      <w:r w:rsidRPr="007C3E6C">
        <w:rPr>
          <w:rFonts w:ascii="Montserrat" w:eastAsia="Montserrat" w:hAnsi="Montserrat" w:cs="Montserrat"/>
          <w:b/>
          <w:bCs/>
        </w:rPr>
        <w:t>I.</w:t>
      </w:r>
      <w:r w:rsidRPr="00F86F96">
        <w:rPr>
          <w:rFonts w:ascii="Montserrat" w:eastAsia="Montserrat" w:hAnsi="Montserrat" w:cs="Montserrat"/>
        </w:rPr>
        <w:t xml:space="preserve"> Al momento de la entrega por parte del proveedor o contratista, el personal del Almacén General realizará de forma inmediata una </w:t>
      </w:r>
      <w:r w:rsidRPr="00F86F96">
        <w:rPr>
          <w:rFonts w:ascii="Montserrat" w:eastAsia="Montserrat" w:hAnsi="Montserrat" w:cs="Montserrat"/>
          <w:b/>
          <w:bCs/>
        </w:rPr>
        <w:t>confronta física y documental</w:t>
      </w:r>
      <w:r w:rsidRPr="00F86F96">
        <w:rPr>
          <w:rFonts w:ascii="Montserrat" w:eastAsia="Montserrat" w:hAnsi="Montserrat" w:cs="Montserrat"/>
        </w:rPr>
        <w:t>, verificando que las cantidades, marcas, modelos, series y especificaciones técnicas correspondan estrictamente con la orden de compra o contrato respectivo, así como con la factura o remisión presentada;</w:t>
      </w:r>
    </w:p>
    <w:p w14:paraId="0EC9D631" w14:textId="77777777" w:rsidR="00F86F96" w:rsidRPr="00F86F96" w:rsidRDefault="00F86F96" w:rsidP="00F86F96">
      <w:pPr>
        <w:spacing w:before="120"/>
        <w:ind w:left="284"/>
        <w:rPr>
          <w:rFonts w:ascii="Montserrat" w:eastAsia="Montserrat" w:hAnsi="Montserrat" w:cs="Montserrat"/>
        </w:rPr>
      </w:pPr>
      <w:r w:rsidRPr="007C3E6C">
        <w:rPr>
          <w:rFonts w:ascii="Montserrat" w:eastAsia="Montserrat" w:hAnsi="Montserrat" w:cs="Montserrat"/>
          <w:b/>
          <w:bCs/>
        </w:rPr>
        <w:lastRenderedPageBreak/>
        <w:t>II.</w:t>
      </w:r>
      <w:r w:rsidRPr="00F86F96">
        <w:rPr>
          <w:rFonts w:ascii="Montserrat" w:eastAsia="Montserrat" w:hAnsi="Montserrat" w:cs="Montserrat"/>
        </w:rPr>
        <w:t xml:space="preserve"> De encontrarse a entera satisfacción, el Almacén General emitirá la </w:t>
      </w:r>
      <w:r w:rsidRPr="00F86F96">
        <w:rPr>
          <w:rFonts w:ascii="Montserrat" w:eastAsia="Montserrat" w:hAnsi="Montserrat" w:cs="Montserrat"/>
          <w:b/>
          <w:bCs/>
        </w:rPr>
        <w:t>constancia de recepción física temporal</w:t>
      </w:r>
      <w:r w:rsidRPr="00F86F96">
        <w:rPr>
          <w:rFonts w:ascii="Montserrat" w:eastAsia="Montserrat" w:hAnsi="Montserrat" w:cs="Montserrat"/>
        </w:rPr>
        <w:t xml:space="preserve"> o el sello de recibido correspondiente, debiendo notificar formalmente a la dependencia destinataria y a la Dirección General de Recursos Materiales en un plazo no mayor a </w:t>
      </w:r>
      <w:r w:rsidRPr="00F86F96">
        <w:rPr>
          <w:rFonts w:ascii="Montserrat" w:eastAsia="Montserrat" w:hAnsi="Montserrat" w:cs="Montserrat"/>
          <w:b/>
          <w:bCs/>
        </w:rPr>
        <w:t>dos días hábiles</w:t>
      </w:r>
      <w:r w:rsidRPr="00F86F96">
        <w:rPr>
          <w:rFonts w:ascii="Montserrat" w:eastAsia="Montserrat" w:hAnsi="Montserrat" w:cs="Montserrat"/>
        </w:rPr>
        <w:t xml:space="preserve"> posteriores al ingreso;</w:t>
      </w:r>
    </w:p>
    <w:p w14:paraId="702AC993" w14:textId="3C5631C6" w:rsidR="00F86F96" w:rsidRPr="00F86F96" w:rsidRDefault="00F86F96" w:rsidP="00F86F96">
      <w:pPr>
        <w:spacing w:before="120"/>
        <w:ind w:left="284"/>
        <w:rPr>
          <w:rFonts w:ascii="Montserrat" w:eastAsia="Montserrat" w:hAnsi="Montserrat" w:cs="Montserrat"/>
        </w:rPr>
      </w:pPr>
      <w:r w:rsidRPr="007C3E6C">
        <w:rPr>
          <w:rFonts w:ascii="Montserrat" w:eastAsia="Montserrat" w:hAnsi="Montserrat" w:cs="Montserrat"/>
          <w:b/>
          <w:bCs/>
        </w:rPr>
        <w:t>III.</w:t>
      </w:r>
      <w:r w:rsidRPr="00F86F96">
        <w:rPr>
          <w:rFonts w:ascii="Montserrat" w:eastAsia="Montserrat" w:hAnsi="Montserrat" w:cs="Montserrat"/>
        </w:rPr>
        <w:t xml:space="preserve"> En caso de detectarse faltantes, vicios ocultos, daños materiales o incumplimiento en las especificaciones contractuales, el Almacén General </w:t>
      </w:r>
      <w:r w:rsidRPr="00F86F96">
        <w:rPr>
          <w:rFonts w:ascii="Montserrat" w:eastAsia="Montserrat" w:hAnsi="Montserrat" w:cs="Montserrat"/>
          <w:b/>
          <w:bCs/>
        </w:rPr>
        <w:t>rechazará la recepción física de los bienes</w:t>
      </w:r>
      <w:r w:rsidRPr="00F86F96">
        <w:rPr>
          <w:rFonts w:ascii="Montserrat" w:eastAsia="Montserrat" w:hAnsi="Montserrat" w:cs="Montserrat"/>
        </w:rPr>
        <w:t xml:space="preserve">, procediendo al levantamiento de un acta circunstanciada de incidencias que será </w:t>
      </w:r>
      <w:r w:rsidR="00CC1652">
        <w:rPr>
          <w:rFonts w:ascii="Montserrat" w:eastAsia="Montserrat" w:hAnsi="Montserrat" w:cs="Montserrat"/>
        </w:rPr>
        <w:t xml:space="preserve"> notificada al área correspondiente </w:t>
      </w:r>
      <w:r w:rsidRPr="00F86F96">
        <w:rPr>
          <w:rFonts w:ascii="Montserrat" w:eastAsia="Montserrat" w:hAnsi="Montserrat" w:cs="Montserrat"/>
        </w:rPr>
        <w:t>para la aplicación de las penas convencionales o rescisión contractual a que haya lugar; y</w:t>
      </w:r>
    </w:p>
    <w:p w14:paraId="3483F9F3" w14:textId="07B6C3D0" w:rsidR="00F86F96" w:rsidRPr="00F86F96" w:rsidRDefault="00F86F96" w:rsidP="00F86F96">
      <w:pPr>
        <w:spacing w:before="120"/>
        <w:ind w:left="284"/>
        <w:rPr>
          <w:rFonts w:ascii="Montserrat" w:eastAsia="Montserrat" w:hAnsi="Montserrat" w:cs="Montserrat"/>
        </w:rPr>
      </w:pPr>
      <w:r w:rsidRPr="007C3E6C">
        <w:rPr>
          <w:rFonts w:ascii="Montserrat" w:eastAsia="Montserrat" w:hAnsi="Montserrat" w:cs="Montserrat"/>
          <w:b/>
          <w:bCs/>
        </w:rPr>
        <w:t>IV.</w:t>
      </w:r>
      <w:r w:rsidRPr="00F86F96">
        <w:rPr>
          <w:rFonts w:ascii="Montserrat" w:eastAsia="Montserrat" w:hAnsi="Montserrat" w:cs="Montserrat"/>
        </w:rPr>
        <w:t xml:space="preserve"> Los bienes muebles recibidos a satisfacción permanecerán bajo resguardo físico del Almacén General hasta que la Dirección General de Recursos Materiales </w:t>
      </w:r>
      <w:r w:rsidR="00453CE8">
        <w:rPr>
          <w:rFonts w:ascii="Montserrat" w:eastAsia="Montserrat" w:hAnsi="Montserrat" w:cs="Montserrat"/>
        </w:rPr>
        <w:t>asigne el número de inventario correspondiente</w:t>
      </w:r>
      <w:r w:rsidRPr="00F86F96">
        <w:rPr>
          <w:rFonts w:ascii="Montserrat" w:eastAsia="Montserrat" w:hAnsi="Montserrat" w:cs="Montserrat"/>
        </w:rPr>
        <w:t xml:space="preserve"> para su entrega definitiva a la dependencia solicitante.</w:t>
      </w:r>
    </w:p>
    <w:p w14:paraId="5B780CF5" w14:textId="5B63B2AE" w:rsidR="00834037" w:rsidRPr="00834037" w:rsidRDefault="004A0D39" w:rsidP="00834037">
      <w:pPr>
        <w:spacing w:before="120"/>
        <w:rPr>
          <w:rFonts w:ascii="Montserrat" w:eastAsia="Montserrat" w:hAnsi="Montserrat" w:cs="Montserrat"/>
        </w:rPr>
      </w:pPr>
      <w:r w:rsidRPr="00B010E7">
        <w:rPr>
          <w:rFonts w:ascii="Montserrat" w:eastAsia="Montserrat" w:hAnsi="Montserrat" w:cs="Montserrat"/>
          <w:b/>
          <w:bCs/>
        </w:rPr>
        <w:t xml:space="preserve">Artículo </w:t>
      </w:r>
      <w:r w:rsidR="00F86F96">
        <w:rPr>
          <w:rFonts w:ascii="Montserrat" w:eastAsia="Montserrat" w:hAnsi="Montserrat" w:cs="Montserrat"/>
          <w:b/>
          <w:bCs/>
        </w:rPr>
        <w:t>3</w:t>
      </w:r>
      <w:r w:rsidR="00551333">
        <w:rPr>
          <w:rFonts w:ascii="Montserrat" w:eastAsia="Montserrat" w:hAnsi="Montserrat" w:cs="Montserrat"/>
          <w:b/>
          <w:bCs/>
        </w:rPr>
        <w:t>3</w:t>
      </w:r>
      <w:r w:rsidRPr="00B010E7">
        <w:rPr>
          <w:rFonts w:ascii="Montserrat" w:eastAsia="Montserrat" w:hAnsi="Montserrat" w:cs="Montserrat"/>
          <w:b/>
          <w:bCs/>
        </w:rPr>
        <w:t>.</w:t>
      </w:r>
      <w:r w:rsidR="00EF6D8F" w:rsidRPr="00B010E7">
        <w:rPr>
          <w:rFonts w:ascii="Montserrat" w:eastAsia="Montserrat" w:hAnsi="Montserrat" w:cs="Montserrat"/>
          <w:b/>
          <w:bCs/>
        </w:rPr>
        <w:t xml:space="preserve"> </w:t>
      </w:r>
      <w:r w:rsidR="00834037" w:rsidRPr="00834037">
        <w:rPr>
          <w:rFonts w:ascii="Montserrat" w:eastAsia="Montserrat" w:hAnsi="Montserrat" w:cs="Montserrat"/>
        </w:rPr>
        <w:t>El depósito de bienes muebles en el Almacén General tendrá carácter temporal y no implicará la transferencia de la responsabilidad patrimonial, administrativa o jurídica sobre los mismos.</w:t>
      </w:r>
    </w:p>
    <w:p w14:paraId="2795F995" w14:textId="4B252119" w:rsidR="00834037" w:rsidRPr="00834037" w:rsidRDefault="00834037" w:rsidP="00834037">
      <w:pPr>
        <w:spacing w:before="120"/>
        <w:rPr>
          <w:rFonts w:ascii="Montserrat" w:eastAsia="Montserrat" w:hAnsi="Montserrat" w:cs="Montserrat"/>
        </w:rPr>
      </w:pPr>
      <w:r w:rsidRPr="00834037">
        <w:rPr>
          <w:rFonts w:ascii="Montserrat" w:eastAsia="Montserrat" w:hAnsi="Montserrat" w:cs="Montserrat"/>
        </w:rPr>
        <w:t>Las dependencias de origen conservarán en todo momento la responsabilidad sobre los bienes que hubieren remitido, incluyendo su situación jurídica, administrativa, estado físico y la determinación de su destino final, hasta en tanto se emita la resolución correspondiente por el Comité y se materialice conforme a las presentes Normas Generales.</w:t>
      </w:r>
    </w:p>
    <w:p w14:paraId="3F949628" w14:textId="77777777" w:rsidR="00834037" w:rsidRPr="00834037" w:rsidRDefault="00834037" w:rsidP="00834037">
      <w:pPr>
        <w:spacing w:before="120"/>
        <w:rPr>
          <w:rFonts w:ascii="Montserrat" w:eastAsia="Montserrat" w:hAnsi="Montserrat" w:cs="Montserrat"/>
        </w:rPr>
      </w:pPr>
      <w:r w:rsidRPr="00834037">
        <w:rPr>
          <w:rFonts w:ascii="Montserrat" w:eastAsia="Montserrat" w:hAnsi="Montserrat" w:cs="Montserrat"/>
        </w:rPr>
        <w:t xml:space="preserve">El Almacén General será responsable exclusivamente del </w:t>
      </w:r>
      <w:r w:rsidRPr="00834037">
        <w:rPr>
          <w:rFonts w:ascii="Montserrat" w:eastAsia="Montserrat" w:hAnsi="Montserrat" w:cs="Montserrat"/>
          <w:b/>
          <w:bCs/>
        </w:rPr>
        <w:t>resguardo, control y administración operativa de los bienes</w:t>
      </w:r>
      <w:r w:rsidRPr="00834037">
        <w:rPr>
          <w:rFonts w:ascii="Montserrat" w:eastAsia="Montserrat" w:hAnsi="Montserrat" w:cs="Montserrat"/>
        </w:rPr>
        <w:t>, entendida como su manejo físico, almacenamiento, conservación y registro, sin asumir responsabilidad por la falta de gestión, seguimiento o definición del destino final por parte de la dependencia remitente, cuando ésta continúe siendo responsable de los mismos.</w:t>
      </w:r>
    </w:p>
    <w:p w14:paraId="03CF4713" w14:textId="0A202B9C" w:rsidR="00834037" w:rsidRPr="00834037" w:rsidRDefault="00834037" w:rsidP="00245B8B">
      <w:pPr>
        <w:tabs>
          <w:tab w:val="num" w:pos="720"/>
        </w:tabs>
        <w:spacing w:before="120"/>
        <w:rPr>
          <w:rFonts w:ascii="Montserrat" w:eastAsia="Montserrat" w:hAnsi="Montserrat" w:cs="Montserrat"/>
        </w:rPr>
      </w:pPr>
      <w:r w:rsidRPr="00834037">
        <w:rPr>
          <w:rFonts w:ascii="Montserrat" w:eastAsia="Montserrat" w:hAnsi="Montserrat" w:cs="Montserrat"/>
        </w:rPr>
        <w:t>Las dependencias estarán obligadas a</w:t>
      </w:r>
      <w:r w:rsidR="00245B8B">
        <w:rPr>
          <w:rFonts w:ascii="Montserrat" w:eastAsia="Montserrat" w:hAnsi="Montserrat" w:cs="Montserrat"/>
        </w:rPr>
        <w:t xml:space="preserve"> d</w:t>
      </w:r>
      <w:r w:rsidRPr="00834037">
        <w:rPr>
          <w:rFonts w:ascii="Montserrat" w:eastAsia="Montserrat" w:hAnsi="Montserrat" w:cs="Montserrat"/>
        </w:rPr>
        <w:t>ar seguimiento a los bienes de activo fijo depositados en el Almacén General</w:t>
      </w:r>
      <w:r w:rsidR="00245B8B">
        <w:rPr>
          <w:rFonts w:ascii="Montserrat" w:eastAsia="Montserrat" w:hAnsi="Montserrat" w:cs="Montserrat"/>
        </w:rPr>
        <w:t>, a</w:t>
      </w:r>
      <w:r w:rsidRPr="00834037">
        <w:rPr>
          <w:rFonts w:ascii="Montserrat" w:eastAsia="Montserrat" w:hAnsi="Montserrat" w:cs="Montserrat"/>
        </w:rPr>
        <w:t>tender oportunamente los requerimientos de informació</w:t>
      </w:r>
      <w:r w:rsidR="00453CE8">
        <w:rPr>
          <w:rFonts w:ascii="Montserrat" w:eastAsia="Montserrat" w:hAnsi="Montserrat" w:cs="Montserrat"/>
        </w:rPr>
        <w:t xml:space="preserve">n, </w:t>
      </w:r>
      <w:r w:rsidRPr="00834037">
        <w:rPr>
          <w:rFonts w:ascii="Montserrat" w:eastAsia="Montserrat" w:hAnsi="Montserrat" w:cs="Montserrat"/>
        </w:rPr>
        <w:t xml:space="preserve">documentación y </w:t>
      </w:r>
      <w:r w:rsidR="00453CE8">
        <w:rPr>
          <w:rFonts w:ascii="Montserrat" w:eastAsia="Montserrat" w:hAnsi="Montserrat" w:cs="Montserrat"/>
        </w:rPr>
        <w:t>r</w:t>
      </w:r>
      <w:r w:rsidRPr="00834037">
        <w:rPr>
          <w:rFonts w:ascii="Montserrat" w:eastAsia="Montserrat" w:hAnsi="Montserrat" w:cs="Montserrat"/>
        </w:rPr>
        <w:t xml:space="preserve">ealizar las gestiones necesarias para la determinación de su destino final. </w:t>
      </w:r>
    </w:p>
    <w:p w14:paraId="2545FF66" w14:textId="4C18AD10" w:rsidR="00354E5D" w:rsidRPr="00B010E7" w:rsidRDefault="004A0D39">
      <w:pPr>
        <w:spacing w:before="120"/>
        <w:jc w:val="center"/>
        <w:rPr>
          <w:rFonts w:ascii="Montserrat" w:eastAsia="Montserrat" w:hAnsi="Montserrat" w:cs="Montserrat"/>
          <w:b/>
          <w:bCs/>
        </w:rPr>
      </w:pPr>
      <w:r w:rsidRPr="00B010E7">
        <w:rPr>
          <w:rFonts w:ascii="Montserrat" w:eastAsia="Montserrat" w:hAnsi="Montserrat" w:cs="Montserrat"/>
          <w:b/>
          <w:bCs/>
        </w:rPr>
        <w:t>CAPÍTULO VI</w:t>
      </w:r>
    </w:p>
    <w:p w14:paraId="0000007C"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CAMBIOS DE ADSCRIPCIÓN</w:t>
      </w:r>
    </w:p>
    <w:p w14:paraId="757A5494" w14:textId="6B6A645D" w:rsidR="00CE6E91" w:rsidRPr="00CE6E91" w:rsidRDefault="00000000" w:rsidP="00CE6E91">
      <w:pPr>
        <w:spacing w:before="120"/>
        <w:rPr>
          <w:rFonts w:ascii="Montserrat" w:eastAsia="Montserrat" w:hAnsi="Montserrat" w:cs="Montserrat"/>
        </w:rPr>
      </w:pPr>
      <w:r w:rsidRPr="00B010E7">
        <w:rPr>
          <w:rFonts w:ascii="Montserrat" w:eastAsia="Montserrat" w:hAnsi="Montserrat" w:cs="Montserrat"/>
          <w:b/>
          <w:bCs/>
        </w:rPr>
        <w:t xml:space="preserve">Artículo </w:t>
      </w:r>
      <w:r w:rsidR="00EF6D8F" w:rsidRPr="00B010E7">
        <w:rPr>
          <w:rFonts w:ascii="Montserrat" w:eastAsia="Montserrat" w:hAnsi="Montserrat" w:cs="Montserrat"/>
          <w:b/>
          <w:bCs/>
        </w:rPr>
        <w:t>3</w:t>
      </w:r>
      <w:r w:rsidR="00551333">
        <w:rPr>
          <w:rFonts w:ascii="Montserrat" w:eastAsia="Montserrat" w:hAnsi="Montserrat" w:cs="Montserrat"/>
          <w:b/>
          <w:bCs/>
        </w:rPr>
        <w:t>4</w:t>
      </w:r>
      <w:r w:rsidRPr="00B010E7">
        <w:rPr>
          <w:rFonts w:ascii="Montserrat" w:eastAsia="Montserrat" w:hAnsi="Montserrat" w:cs="Montserrat"/>
          <w:b/>
          <w:bCs/>
        </w:rPr>
        <w:t>.</w:t>
      </w:r>
      <w:r w:rsidRPr="00B010E7">
        <w:rPr>
          <w:rFonts w:ascii="Montserrat" w:eastAsia="Montserrat" w:hAnsi="Montserrat" w:cs="Montserrat"/>
        </w:rPr>
        <w:t xml:space="preserve"> </w:t>
      </w:r>
      <w:r w:rsidR="00CE6E91" w:rsidRPr="00CE6E91">
        <w:rPr>
          <w:rFonts w:ascii="Montserrat" w:eastAsia="Montserrat" w:hAnsi="Montserrat" w:cs="Montserrat"/>
        </w:rPr>
        <w:t xml:space="preserve">La </w:t>
      </w:r>
      <w:r w:rsidR="00CE6E91" w:rsidRPr="00CE6E91">
        <w:rPr>
          <w:rFonts w:ascii="Montserrat" w:eastAsia="Montserrat" w:hAnsi="Montserrat" w:cs="Montserrat"/>
          <w:b/>
          <w:bCs/>
        </w:rPr>
        <w:t>reubicación o cambio de adscripción</w:t>
      </w:r>
      <w:r w:rsidR="00CE6E91" w:rsidRPr="00CE6E91">
        <w:rPr>
          <w:rFonts w:ascii="Montserrat" w:eastAsia="Montserrat" w:hAnsi="Montserrat" w:cs="Montserrat"/>
        </w:rPr>
        <w:t xml:space="preserve"> de bienes muebles procederá cuando, por necesidades estrictas del servicio público, se requiera su traslado entre dependencias o entre las </w:t>
      </w:r>
      <w:r w:rsidR="00CE6E91" w:rsidRPr="00CE6E91">
        <w:rPr>
          <w:rFonts w:ascii="Montserrat" w:eastAsia="Montserrat" w:hAnsi="Montserrat" w:cs="Montserrat"/>
          <w:b/>
          <w:bCs/>
        </w:rPr>
        <w:t>Unidades Administrativas</w:t>
      </w:r>
      <w:r w:rsidR="00EA4236">
        <w:rPr>
          <w:rFonts w:ascii="Montserrat" w:eastAsia="Montserrat" w:hAnsi="Montserrat" w:cs="Montserrat"/>
          <w:b/>
          <w:bCs/>
        </w:rPr>
        <w:t xml:space="preserve"> o equivalentes</w:t>
      </w:r>
      <w:r w:rsidR="00CE6E91" w:rsidRPr="00CE6E91">
        <w:rPr>
          <w:rFonts w:ascii="Montserrat" w:eastAsia="Montserrat" w:hAnsi="Montserrat" w:cs="Montserrat"/>
        </w:rPr>
        <w:t xml:space="preserve"> que las integran, sujetándose a los siguientes supuestos:</w:t>
      </w:r>
    </w:p>
    <w:p w14:paraId="4A6048DA" w14:textId="77777777" w:rsidR="00CE6E91" w:rsidRDefault="00CE6E91" w:rsidP="00CE6E91">
      <w:pPr>
        <w:spacing w:before="120"/>
        <w:ind w:left="284"/>
        <w:rPr>
          <w:rFonts w:ascii="Montserrat" w:eastAsia="Montserrat" w:hAnsi="Montserrat" w:cs="Montserrat"/>
        </w:rPr>
      </w:pPr>
      <w:r w:rsidRPr="00CE6E91">
        <w:rPr>
          <w:rFonts w:ascii="Montserrat" w:eastAsia="Montserrat" w:hAnsi="Montserrat" w:cs="Montserrat"/>
          <w:b/>
          <w:bCs/>
        </w:rPr>
        <w:lastRenderedPageBreak/>
        <w:t>I.</w:t>
      </w:r>
      <w:r w:rsidRPr="00CE6E91">
        <w:rPr>
          <w:rFonts w:ascii="Montserrat" w:eastAsia="Montserrat" w:hAnsi="Montserrat" w:cs="Montserrat"/>
        </w:rPr>
        <w:t xml:space="preserve"> </w:t>
      </w:r>
      <w:r w:rsidRPr="00CE6E91">
        <w:rPr>
          <w:rFonts w:ascii="Montserrat" w:eastAsia="Montserrat" w:hAnsi="Montserrat" w:cs="Montserrat"/>
          <w:b/>
          <w:bCs/>
        </w:rPr>
        <w:t>Interinstitucional:</w:t>
      </w:r>
      <w:r w:rsidRPr="00CE6E91">
        <w:rPr>
          <w:rFonts w:ascii="Montserrat" w:eastAsia="Montserrat" w:hAnsi="Montserrat" w:cs="Montserrat"/>
        </w:rPr>
        <w:t xml:space="preserve"> Cuando los bienes muebles se transfieran de manera definitiva de una dependencia a otra de la Administración Pública Centralizada, requiriendo la autorización previa de la Oficialía Mayor, por conducto de la Dirección General de Recursos Materiales;</w:t>
      </w:r>
      <w:r>
        <w:rPr>
          <w:rFonts w:ascii="Montserrat" w:eastAsia="Montserrat" w:hAnsi="Montserrat" w:cs="Montserrat"/>
        </w:rPr>
        <w:t xml:space="preserve"> </w:t>
      </w:r>
    </w:p>
    <w:p w14:paraId="10BC9982" w14:textId="4C6F7E4B" w:rsidR="00CE6E91" w:rsidRDefault="00CE6E91" w:rsidP="00CE6E91">
      <w:pPr>
        <w:spacing w:before="120"/>
        <w:ind w:left="284"/>
        <w:rPr>
          <w:rFonts w:ascii="Montserrat" w:eastAsia="Montserrat" w:hAnsi="Montserrat" w:cs="Montserrat"/>
        </w:rPr>
      </w:pPr>
      <w:r w:rsidRPr="00CE6E91">
        <w:rPr>
          <w:rFonts w:ascii="Montserrat" w:eastAsia="Montserrat" w:hAnsi="Montserrat" w:cs="Montserrat"/>
          <w:b/>
          <w:bCs/>
        </w:rPr>
        <w:t>II.</w:t>
      </w:r>
      <w:r w:rsidRPr="00CE6E91">
        <w:rPr>
          <w:rFonts w:ascii="Montserrat" w:eastAsia="Montserrat" w:hAnsi="Montserrat" w:cs="Montserrat"/>
        </w:rPr>
        <w:t xml:space="preserve"> </w:t>
      </w:r>
      <w:r w:rsidRPr="00CE6E91">
        <w:rPr>
          <w:rFonts w:ascii="Montserrat" w:eastAsia="Montserrat" w:hAnsi="Montserrat" w:cs="Montserrat"/>
          <w:b/>
          <w:bCs/>
        </w:rPr>
        <w:t>Interno:</w:t>
      </w:r>
      <w:r w:rsidRPr="00CE6E91">
        <w:rPr>
          <w:rFonts w:ascii="Montserrat" w:eastAsia="Montserrat" w:hAnsi="Montserrat" w:cs="Montserrat"/>
        </w:rPr>
        <w:t xml:space="preserve"> Cuando los bienes se reasignen entre las Unidades Administrativas</w:t>
      </w:r>
      <w:r w:rsidR="00EA4236">
        <w:rPr>
          <w:rFonts w:ascii="Montserrat" w:eastAsia="Montserrat" w:hAnsi="Montserrat" w:cs="Montserrat"/>
        </w:rPr>
        <w:t xml:space="preserve"> o equivalentes,</w:t>
      </w:r>
      <w:r w:rsidRPr="00CE6E91">
        <w:rPr>
          <w:rFonts w:ascii="Montserrat" w:eastAsia="Montserrat" w:hAnsi="Montserrat" w:cs="Montserrat"/>
        </w:rPr>
        <w:t xml:space="preserve"> o áreas de una misma dependencia, requiriendo la autorización de su respectiva área administrativa; y</w:t>
      </w:r>
      <w:r>
        <w:rPr>
          <w:rFonts w:ascii="Montserrat" w:eastAsia="Montserrat" w:hAnsi="Montserrat" w:cs="Montserrat"/>
        </w:rPr>
        <w:t xml:space="preserve"> </w:t>
      </w:r>
    </w:p>
    <w:p w14:paraId="710BBA48" w14:textId="5E1566E7" w:rsidR="00CE6E91" w:rsidRPr="00CE6E91" w:rsidRDefault="00CE6E91" w:rsidP="00CE6E91">
      <w:pPr>
        <w:spacing w:before="120"/>
        <w:ind w:left="284"/>
        <w:rPr>
          <w:rFonts w:ascii="Montserrat" w:eastAsia="Montserrat" w:hAnsi="Montserrat" w:cs="Montserrat"/>
        </w:rPr>
      </w:pPr>
      <w:r w:rsidRPr="00CE6E91">
        <w:rPr>
          <w:rFonts w:ascii="Montserrat" w:eastAsia="Montserrat" w:hAnsi="Montserrat" w:cs="Montserrat"/>
          <w:b/>
          <w:bCs/>
        </w:rPr>
        <w:t>III.</w:t>
      </w:r>
      <w:r w:rsidRPr="00CE6E91">
        <w:rPr>
          <w:rFonts w:ascii="Montserrat" w:eastAsia="Montserrat" w:hAnsi="Montserrat" w:cs="Montserrat"/>
        </w:rPr>
        <w:t xml:space="preserve"> </w:t>
      </w:r>
      <w:r w:rsidRPr="00CE6E91">
        <w:rPr>
          <w:rFonts w:ascii="Montserrat" w:eastAsia="Montserrat" w:hAnsi="Montserrat" w:cs="Montserrat"/>
          <w:b/>
          <w:bCs/>
        </w:rPr>
        <w:t>Por Devolución o Desincorporación:</w:t>
      </w:r>
      <w:r w:rsidRPr="00CE6E91">
        <w:rPr>
          <w:rFonts w:ascii="Montserrat" w:eastAsia="Montserrat" w:hAnsi="Montserrat" w:cs="Montserrat"/>
        </w:rPr>
        <w:t xml:space="preserve"> De una dependencia al Almacén General, tratándose de </w:t>
      </w:r>
      <w:r w:rsidRPr="00CE6E91">
        <w:rPr>
          <w:rFonts w:ascii="Montserrat" w:eastAsia="Montserrat" w:hAnsi="Montserrat" w:cs="Montserrat"/>
          <w:b/>
          <w:bCs/>
        </w:rPr>
        <w:t>bienes no útiles</w:t>
      </w:r>
      <w:r w:rsidRPr="00CE6E91">
        <w:rPr>
          <w:rFonts w:ascii="Montserrat" w:eastAsia="Montserrat" w:hAnsi="Montserrat" w:cs="Montserrat"/>
        </w:rPr>
        <w:t>, cuya transferencia física haya sido previamente autorizada por el Comité o por la Dirección General de Recursos Materiales.</w:t>
      </w:r>
    </w:p>
    <w:p w14:paraId="69F65A8F" w14:textId="07ABB407" w:rsidR="00CE6E91" w:rsidRPr="00CE6E91" w:rsidRDefault="00CE6E91" w:rsidP="00CE6E91">
      <w:pPr>
        <w:spacing w:before="120"/>
        <w:rPr>
          <w:rFonts w:ascii="Montserrat" w:eastAsia="Montserrat" w:hAnsi="Montserrat" w:cs="Montserrat"/>
        </w:rPr>
      </w:pPr>
      <w:r w:rsidRPr="00CE6E91">
        <w:rPr>
          <w:rFonts w:ascii="Montserrat" w:eastAsia="Montserrat" w:hAnsi="Montserrat" w:cs="Montserrat"/>
        </w:rPr>
        <w:t xml:space="preserve">La reubicación o cambio de adscripción surtirá efectos legales y administrativos una vez que se formalice el movimiento en el </w:t>
      </w:r>
      <w:r w:rsidRPr="00CE6E91">
        <w:rPr>
          <w:rFonts w:ascii="Montserrat" w:eastAsia="Montserrat" w:hAnsi="Montserrat" w:cs="Montserrat"/>
          <w:b/>
          <w:bCs/>
        </w:rPr>
        <w:t>Sistema de Inventarios</w:t>
      </w:r>
      <w:r w:rsidRPr="00CE6E91">
        <w:rPr>
          <w:rFonts w:ascii="Montserrat" w:eastAsia="Montserrat" w:hAnsi="Montserrat" w:cs="Montserrat"/>
        </w:rPr>
        <w:t xml:space="preserve">, se cancele el resguardo anterior y se emita el nuevo </w:t>
      </w:r>
      <w:r w:rsidRPr="00CE6E91">
        <w:rPr>
          <w:rFonts w:ascii="Montserrat" w:eastAsia="Montserrat" w:hAnsi="Montserrat" w:cs="Montserrat"/>
          <w:b/>
          <w:bCs/>
        </w:rPr>
        <w:t>Resguardo Oficial</w:t>
      </w:r>
      <w:r w:rsidRPr="00CE6E91">
        <w:rPr>
          <w:rFonts w:ascii="Montserrat" w:eastAsia="Montserrat" w:hAnsi="Montserrat" w:cs="Montserrat"/>
        </w:rPr>
        <w:t xml:space="preserve"> o </w:t>
      </w:r>
      <w:r w:rsidRPr="00CE6E91">
        <w:rPr>
          <w:rFonts w:ascii="Montserrat" w:eastAsia="Montserrat" w:hAnsi="Montserrat" w:cs="Montserrat"/>
          <w:b/>
          <w:bCs/>
        </w:rPr>
        <w:t>Resguardo Interno</w:t>
      </w:r>
      <w:r w:rsidRPr="00CE6E91">
        <w:rPr>
          <w:rFonts w:ascii="Montserrat" w:eastAsia="Montserrat" w:hAnsi="Montserrat" w:cs="Montserrat"/>
        </w:rPr>
        <w:t xml:space="preserve"> según corresponda, deslindando la responsabilidad del servidor público cedente.</w:t>
      </w:r>
    </w:p>
    <w:p w14:paraId="2AFD0A46" w14:textId="6F28D161" w:rsidR="00CE6E91" w:rsidRPr="00CE6E91" w:rsidRDefault="00CE6E91" w:rsidP="00CE6E91">
      <w:pPr>
        <w:spacing w:before="120"/>
        <w:rPr>
          <w:rFonts w:ascii="Montserrat" w:eastAsia="Montserrat" w:hAnsi="Montserrat" w:cs="Montserrat"/>
        </w:rPr>
      </w:pPr>
      <w:r w:rsidRPr="00B010E7">
        <w:rPr>
          <w:rFonts w:ascii="Montserrat" w:eastAsia="Montserrat" w:hAnsi="Montserrat" w:cs="Montserrat"/>
          <w:b/>
          <w:bCs/>
        </w:rPr>
        <w:t>Artículo 3</w:t>
      </w:r>
      <w:r w:rsidR="00551333">
        <w:rPr>
          <w:rFonts w:ascii="Montserrat" w:eastAsia="Montserrat" w:hAnsi="Montserrat" w:cs="Montserrat"/>
          <w:b/>
          <w:bCs/>
        </w:rPr>
        <w:t>5</w:t>
      </w:r>
      <w:r w:rsidRPr="00B010E7">
        <w:rPr>
          <w:rFonts w:ascii="Montserrat" w:eastAsia="Montserrat" w:hAnsi="Montserrat" w:cs="Montserrat"/>
          <w:b/>
          <w:bCs/>
        </w:rPr>
        <w:t>.</w:t>
      </w:r>
      <w:r>
        <w:rPr>
          <w:rFonts w:ascii="Montserrat" w:eastAsia="Montserrat" w:hAnsi="Montserrat" w:cs="Montserrat"/>
          <w:b/>
          <w:bCs/>
        </w:rPr>
        <w:t xml:space="preserve"> </w:t>
      </w:r>
      <w:r w:rsidRPr="00CE6E91">
        <w:rPr>
          <w:rFonts w:ascii="Montserrat" w:eastAsia="Montserrat" w:hAnsi="Montserrat" w:cs="Montserrat"/>
        </w:rPr>
        <w:t>En el supuesto de la fracción III de</w:t>
      </w:r>
      <w:r>
        <w:rPr>
          <w:rFonts w:ascii="Montserrat" w:eastAsia="Montserrat" w:hAnsi="Montserrat" w:cs="Montserrat"/>
        </w:rPr>
        <w:t>l</w:t>
      </w:r>
      <w:r w:rsidRPr="00CE6E91">
        <w:rPr>
          <w:rFonts w:ascii="Montserrat" w:eastAsia="Montserrat" w:hAnsi="Montserrat" w:cs="Montserrat"/>
        </w:rPr>
        <w:t xml:space="preserve"> artículo</w:t>
      </w:r>
      <w:r>
        <w:rPr>
          <w:rFonts w:ascii="Montserrat" w:eastAsia="Montserrat" w:hAnsi="Montserrat" w:cs="Montserrat"/>
        </w:rPr>
        <w:t xml:space="preserve"> que antecede</w:t>
      </w:r>
      <w:r w:rsidRPr="00CE6E91">
        <w:rPr>
          <w:rFonts w:ascii="Montserrat" w:eastAsia="Montserrat" w:hAnsi="Montserrat" w:cs="Montserrat"/>
        </w:rPr>
        <w:t xml:space="preserve">, la dependencia resguardante deberá remitir a la Dirección General de Recursos Materiales el oficio fundado y motivado que justifique el movimiento, acompañado de un diagnóstico sobre el estado físico, funcional o mecánico del bien elaborado por su área administrativa, el cual servirá como base para la integración del </w:t>
      </w:r>
      <w:r w:rsidRPr="00CE6E91">
        <w:rPr>
          <w:rFonts w:ascii="Montserrat" w:eastAsia="Montserrat" w:hAnsi="Montserrat" w:cs="Montserrat"/>
          <w:b/>
          <w:bCs/>
        </w:rPr>
        <w:t>Expediente técnico-administrativo</w:t>
      </w:r>
      <w:r w:rsidRPr="00CE6E91">
        <w:rPr>
          <w:rFonts w:ascii="Montserrat" w:eastAsia="Montserrat" w:hAnsi="Montserrat" w:cs="Montserrat"/>
        </w:rPr>
        <w:t xml:space="preserve"> respectivo.</w:t>
      </w:r>
    </w:p>
    <w:p w14:paraId="0000008A" w14:textId="4FF6D116"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VI</w:t>
      </w:r>
      <w:r w:rsidR="004A0D39" w:rsidRPr="00B010E7">
        <w:rPr>
          <w:rFonts w:ascii="Montserrat" w:eastAsia="Montserrat" w:hAnsi="Montserrat" w:cs="Montserrat"/>
          <w:b/>
          <w:bCs/>
        </w:rPr>
        <w:t>I</w:t>
      </w:r>
    </w:p>
    <w:p w14:paraId="0000008B"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DEL REAPROVECHAMIENTO DE LOS BIENES MUEBLES</w:t>
      </w:r>
    </w:p>
    <w:p w14:paraId="0000008C" w14:textId="61B9AB36"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4A0D39" w:rsidRPr="00B010E7">
        <w:rPr>
          <w:rFonts w:ascii="Montserrat" w:eastAsia="Montserrat" w:hAnsi="Montserrat" w:cs="Montserrat"/>
          <w:b/>
          <w:bCs/>
        </w:rPr>
        <w:t>3</w:t>
      </w:r>
      <w:r w:rsidR="00551333">
        <w:rPr>
          <w:rFonts w:ascii="Montserrat" w:eastAsia="Montserrat" w:hAnsi="Montserrat" w:cs="Montserrat"/>
          <w:b/>
          <w:bCs/>
        </w:rPr>
        <w:t>6</w:t>
      </w:r>
      <w:r w:rsidRPr="00B010E7">
        <w:rPr>
          <w:rFonts w:ascii="Montserrat" w:eastAsia="Montserrat" w:hAnsi="Montserrat" w:cs="Montserrat"/>
          <w:b/>
          <w:bCs/>
        </w:rPr>
        <w:t>.</w:t>
      </w:r>
      <w:r w:rsidRPr="00B010E7">
        <w:rPr>
          <w:rFonts w:ascii="Montserrat" w:eastAsia="Montserrat" w:hAnsi="Montserrat" w:cs="Montserrat"/>
        </w:rPr>
        <w:t xml:space="preserve"> Los bienes muebles que no resulten de utilidad para la dependencia resguardante, previa justificación, podrán ser depositados en el Almacén General o en las bodegas anexas que determine la Oficialía Mayor, con el propósito de que puedan ser reaprovechados por otras dependencias conforme a las disposiciones aplicables.</w:t>
      </w:r>
    </w:p>
    <w:p w14:paraId="0000008D" w14:textId="734C2A3B"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4A0D39" w:rsidRPr="00B010E7">
        <w:rPr>
          <w:rFonts w:ascii="Montserrat" w:eastAsia="Montserrat" w:hAnsi="Montserrat" w:cs="Montserrat"/>
          <w:b/>
          <w:bCs/>
        </w:rPr>
        <w:t>3</w:t>
      </w:r>
      <w:r w:rsidR="00551333">
        <w:rPr>
          <w:rFonts w:ascii="Montserrat" w:eastAsia="Montserrat" w:hAnsi="Montserrat" w:cs="Montserrat"/>
          <w:b/>
          <w:bCs/>
        </w:rPr>
        <w:t>7</w:t>
      </w:r>
      <w:r w:rsidRPr="00B010E7">
        <w:rPr>
          <w:rFonts w:ascii="Montserrat" w:eastAsia="Montserrat" w:hAnsi="Montserrat" w:cs="Montserrat"/>
          <w:b/>
          <w:bCs/>
        </w:rPr>
        <w:t>.</w:t>
      </w:r>
      <w:r w:rsidRPr="00B010E7">
        <w:rPr>
          <w:rFonts w:ascii="Montserrat" w:eastAsia="Montserrat" w:hAnsi="Montserrat" w:cs="Montserrat"/>
        </w:rPr>
        <w:t xml:space="preserve"> La Oficialía Mayor, por conducto de la Dirección General de Servicios Generales, integrará y mantendrá actualizado un listado de bienes muebles susceptibles de reaprovechamiento, con la finalidad de que puedan ser reasignados a las dependencias que los requieran, procurando su redistribución racional y el aprovechamiento de los recursos públicos. </w:t>
      </w:r>
    </w:p>
    <w:p w14:paraId="0000008E" w14:textId="3B53AB36" w:rsidR="00986C0B" w:rsidRPr="00B010E7" w:rsidRDefault="004A0D39">
      <w:pPr>
        <w:spacing w:before="120"/>
        <w:rPr>
          <w:rFonts w:ascii="Montserrat" w:eastAsia="Montserrat" w:hAnsi="Montserrat" w:cs="Montserrat"/>
        </w:rPr>
      </w:pPr>
      <w:r w:rsidRPr="00B010E7">
        <w:rPr>
          <w:rFonts w:ascii="Montserrat" w:eastAsia="Montserrat" w:hAnsi="Montserrat" w:cs="Montserrat"/>
          <w:b/>
          <w:bCs/>
        </w:rPr>
        <w:t xml:space="preserve">Artículo </w:t>
      </w:r>
      <w:r w:rsidR="0062084E">
        <w:rPr>
          <w:rFonts w:ascii="Montserrat" w:eastAsia="Montserrat" w:hAnsi="Montserrat" w:cs="Montserrat"/>
          <w:b/>
          <w:bCs/>
        </w:rPr>
        <w:t>3</w:t>
      </w:r>
      <w:r w:rsidR="00551333">
        <w:rPr>
          <w:rFonts w:ascii="Montserrat" w:eastAsia="Montserrat" w:hAnsi="Montserrat" w:cs="Montserrat"/>
          <w:b/>
          <w:bCs/>
        </w:rPr>
        <w:t>8</w:t>
      </w:r>
      <w:r w:rsidRPr="00B010E7">
        <w:rPr>
          <w:rFonts w:ascii="Montserrat" w:eastAsia="Montserrat" w:hAnsi="Montserrat" w:cs="Montserrat"/>
          <w:b/>
          <w:bCs/>
        </w:rPr>
        <w:t xml:space="preserve">. </w:t>
      </w:r>
      <w:r w:rsidR="00EA4236">
        <w:rPr>
          <w:rFonts w:ascii="Montserrat" w:eastAsia="Montserrat" w:hAnsi="Montserrat" w:cs="Montserrat"/>
          <w:b/>
          <w:bCs/>
        </w:rPr>
        <w:t xml:space="preserve">Con excepción de los casos específicos previstos en el artículo 2, </w:t>
      </w:r>
      <w:r w:rsidR="002232BC">
        <w:rPr>
          <w:rFonts w:ascii="Montserrat" w:eastAsia="Montserrat" w:hAnsi="Montserrat" w:cs="Montserrat"/>
        </w:rPr>
        <w:t xml:space="preserve">El Poder Ejecutivo del Estado de </w:t>
      </w:r>
      <w:r w:rsidR="00551333">
        <w:rPr>
          <w:rFonts w:ascii="Montserrat" w:eastAsia="Montserrat" w:hAnsi="Montserrat" w:cs="Montserrat"/>
        </w:rPr>
        <w:t>Hidalgo,</w:t>
      </w:r>
      <w:r w:rsidR="002232BC">
        <w:rPr>
          <w:rFonts w:ascii="Montserrat" w:eastAsia="Montserrat" w:hAnsi="Montserrat" w:cs="Montserrat"/>
        </w:rPr>
        <w:t xml:space="preserve"> a través de la</w:t>
      </w:r>
      <w:r w:rsidRPr="00B010E7">
        <w:rPr>
          <w:rFonts w:ascii="Montserrat" w:eastAsia="Montserrat" w:hAnsi="Montserrat" w:cs="Montserrat"/>
        </w:rPr>
        <w:t xml:space="preserve"> Oficialía Mayor podrá obtener de la Federación, entidades federativas, municipios, entidades paraestatales, así como de personas físicas o morales, bienes muebles que se </w:t>
      </w:r>
      <w:r w:rsidRPr="00B010E7">
        <w:rPr>
          <w:rFonts w:ascii="Montserrat" w:eastAsia="Montserrat" w:hAnsi="Montserrat" w:cs="Montserrat"/>
        </w:rPr>
        <w:lastRenderedPageBreak/>
        <w:t xml:space="preserve">encuentren en condiciones de ser reaprovechados, mediante cualquiera de los medios legales previstos en las presentes Normas Generales.  </w:t>
      </w:r>
    </w:p>
    <w:p w14:paraId="5F85B38A" w14:textId="52536F82" w:rsidR="0062084E" w:rsidRPr="0062084E" w:rsidRDefault="004A0D39" w:rsidP="0062084E">
      <w:pPr>
        <w:spacing w:before="120"/>
        <w:rPr>
          <w:rFonts w:ascii="Montserrat" w:eastAsia="Montserrat" w:hAnsi="Montserrat" w:cs="Montserrat"/>
        </w:rPr>
      </w:pPr>
      <w:r w:rsidRPr="00B010E7">
        <w:rPr>
          <w:rFonts w:ascii="Montserrat" w:eastAsia="Montserrat" w:hAnsi="Montserrat" w:cs="Montserrat"/>
          <w:b/>
          <w:bCs/>
        </w:rPr>
        <w:t xml:space="preserve">Artículo </w:t>
      </w:r>
      <w:r w:rsidR="00551333">
        <w:rPr>
          <w:rFonts w:ascii="Montserrat" w:eastAsia="Montserrat" w:hAnsi="Montserrat" w:cs="Montserrat"/>
          <w:b/>
          <w:bCs/>
        </w:rPr>
        <w:t>39</w:t>
      </w:r>
      <w:r w:rsidRPr="00B010E7">
        <w:rPr>
          <w:rFonts w:ascii="Montserrat" w:eastAsia="Montserrat" w:hAnsi="Montserrat" w:cs="Montserrat"/>
          <w:b/>
          <w:bCs/>
        </w:rPr>
        <w:t xml:space="preserve">. </w:t>
      </w:r>
      <w:r w:rsidR="0062084E" w:rsidRPr="0062084E">
        <w:rPr>
          <w:rFonts w:ascii="Montserrat" w:eastAsia="Montserrat" w:hAnsi="Montserrat" w:cs="Montserrat"/>
        </w:rPr>
        <w:t xml:space="preserve">Cuando los bienes muebles o desechos depositados bajo la custodia física del Almacén General no sean susceptibles de </w:t>
      </w:r>
      <w:r w:rsidR="0062084E" w:rsidRPr="0062084E">
        <w:rPr>
          <w:rFonts w:ascii="Montserrat" w:eastAsia="Montserrat" w:hAnsi="Montserrat" w:cs="Montserrat"/>
          <w:b/>
          <w:bCs/>
        </w:rPr>
        <w:t>reaprovechamiento</w:t>
      </w:r>
      <w:r w:rsidR="0062084E" w:rsidRPr="0062084E">
        <w:rPr>
          <w:rFonts w:ascii="Montserrat" w:eastAsia="Montserrat" w:hAnsi="Montserrat" w:cs="Montserrat"/>
        </w:rPr>
        <w:t xml:space="preserve">, la Dirección General de Servicios Generales lo notificará formalmente a la </w:t>
      </w:r>
      <w:r w:rsidR="0062084E" w:rsidRPr="0062084E">
        <w:rPr>
          <w:rFonts w:ascii="Montserrat" w:eastAsia="Montserrat" w:hAnsi="Montserrat" w:cs="Montserrat"/>
          <w:b/>
          <w:bCs/>
        </w:rPr>
        <w:t>Dirección General de Recursos Materiales</w:t>
      </w:r>
      <w:r w:rsidR="0062084E" w:rsidRPr="0062084E">
        <w:rPr>
          <w:rFonts w:ascii="Montserrat" w:eastAsia="Montserrat" w:hAnsi="Montserrat" w:cs="Montserrat"/>
        </w:rPr>
        <w:t xml:space="preserve">, a efecto de que esta última integre el </w:t>
      </w:r>
      <w:r w:rsidR="0062084E" w:rsidRPr="0062084E">
        <w:rPr>
          <w:rFonts w:ascii="Montserrat" w:eastAsia="Montserrat" w:hAnsi="Montserrat" w:cs="Montserrat"/>
          <w:b/>
          <w:bCs/>
        </w:rPr>
        <w:t>Expediente técnico-administrativo</w:t>
      </w:r>
      <w:r w:rsidR="0062084E" w:rsidRPr="0062084E">
        <w:rPr>
          <w:rFonts w:ascii="Montserrat" w:eastAsia="Montserrat" w:hAnsi="Montserrat" w:cs="Montserrat"/>
        </w:rPr>
        <w:t xml:space="preserve"> y formalice la propuesta de </w:t>
      </w:r>
      <w:r w:rsidR="0062084E" w:rsidRPr="0062084E">
        <w:rPr>
          <w:rFonts w:ascii="Montserrat" w:eastAsia="Montserrat" w:hAnsi="Montserrat" w:cs="Montserrat"/>
          <w:b/>
          <w:bCs/>
        </w:rPr>
        <w:t>desincorporación</w:t>
      </w:r>
      <w:r w:rsidR="0062084E" w:rsidRPr="0062084E">
        <w:rPr>
          <w:rFonts w:ascii="Montserrat" w:eastAsia="Montserrat" w:hAnsi="Montserrat" w:cs="Montserrat"/>
        </w:rPr>
        <w:t xml:space="preserve"> y </w:t>
      </w:r>
      <w:r w:rsidR="0062084E" w:rsidRPr="0062084E">
        <w:rPr>
          <w:rFonts w:ascii="Montserrat" w:eastAsia="Montserrat" w:hAnsi="Montserrat" w:cs="Montserrat"/>
          <w:b/>
          <w:bCs/>
        </w:rPr>
        <w:t>destino final</w:t>
      </w:r>
      <w:r w:rsidR="0062084E" w:rsidRPr="0062084E">
        <w:rPr>
          <w:rFonts w:ascii="Montserrat" w:eastAsia="Montserrat" w:hAnsi="Montserrat" w:cs="Montserrat"/>
        </w:rPr>
        <w:t xml:space="preserve"> ante el </w:t>
      </w:r>
      <w:r w:rsidR="0062084E" w:rsidRPr="0062084E">
        <w:rPr>
          <w:rFonts w:ascii="Montserrat" w:eastAsia="Montserrat" w:hAnsi="Montserrat" w:cs="Montserrat"/>
          <w:b/>
          <w:bCs/>
        </w:rPr>
        <w:t>Comité</w:t>
      </w:r>
      <w:r w:rsidR="0062084E" w:rsidRPr="0062084E">
        <w:rPr>
          <w:rFonts w:ascii="Montserrat" w:eastAsia="Montserrat" w:hAnsi="Montserrat" w:cs="Montserrat"/>
        </w:rPr>
        <w:t>.</w:t>
      </w:r>
    </w:p>
    <w:p w14:paraId="2745AFF1" w14:textId="77777777" w:rsidR="0062084E" w:rsidRPr="0062084E" w:rsidRDefault="0062084E" w:rsidP="0062084E">
      <w:pPr>
        <w:spacing w:before="120"/>
        <w:rPr>
          <w:rFonts w:ascii="Montserrat" w:eastAsia="Montserrat" w:hAnsi="Montserrat" w:cs="Montserrat"/>
        </w:rPr>
      </w:pPr>
      <w:r w:rsidRPr="0062084E">
        <w:rPr>
          <w:rFonts w:ascii="Montserrat" w:eastAsia="Montserrat" w:hAnsi="Montserrat" w:cs="Montserrat"/>
        </w:rPr>
        <w:t>Excepcionalmente, las dependencias podrán solicitar una prórroga para mantener bienes en depósito temporal en el Almacén General, de conformidad con lo siguiente:</w:t>
      </w:r>
    </w:p>
    <w:p w14:paraId="377B7F3A" w14:textId="77777777" w:rsidR="0062084E" w:rsidRPr="0062084E" w:rsidRDefault="0062084E" w:rsidP="0062084E">
      <w:pPr>
        <w:spacing w:before="120"/>
        <w:ind w:left="284"/>
        <w:rPr>
          <w:rFonts w:ascii="Montserrat" w:eastAsia="Montserrat" w:hAnsi="Montserrat" w:cs="Montserrat"/>
        </w:rPr>
      </w:pPr>
      <w:r w:rsidRPr="0062084E">
        <w:rPr>
          <w:rFonts w:ascii="Montserrat" w:eastAsia="Montserrat" w:hAnsi="Montserrat" w:cs="Montserrat"/>
          <w:b/>
          <w:bCs/>
        </w:rPr>
        <w:t>I.</w:t>
      </w:r>
      <w:r w:rsidRPr="0062084E">
        <w:rPr>
          <w:rFonts w:ascii="Montserrat" w:eastAsia="Montserrat" w:hAnsi="Montserrat" w:cs="Montserrat"/>
        </w:rPr>
        <w:t xml:space="preserve"> La solicitud deberá remitirse mediante oficio debidamente fundado y motivado a la Dirección General de Servicios Generales, antes del vencimiento del plazo de retiro establecido en estas Normas Generales;</w:t>
      </w:r>
    </w:p>
    <w:p w14:paraId="17CCA346" w14:textId="77777777" w:rsidR="0062084E" w:rsidRPr="0062084E" w:rsidRDefault="0062084E" w:rsidP="0062084E">
      <w:pPr>
        <w:spacing w:before="120"/>
        <w:ind w:left="284"/>
        <w:rPr>
          <w:rFonts w:ascii="Montserrat" w:eastAsia="Montserrat" w:hAnsi="Montserrat" w:cs="Montserrat"/>
        </w:rPr>
      </w:pPr>
      <w:r w:rsidRPr="0062084E">
        <w:rPr>
          <w:rFonts w:ascii="Montserrat" w:eastAsia="Montserrat" w:hAnsi="Montserrat" w:cs="Montserrat"/>
          <w:b/>
          <w:bCs/>
        </w:rPr>
        <w:t>II.</w:t>
      </w:r>
      <w:r w:rsidRPr="0062084E">
        <w:rPr>
          <w:rFonts w:ascii="Montserrat" w:eastAsia="Montserrat" w:hAnsi="Montserrat" w:cs="Montserrat"/>
        </w:rPr>
        <w:t xml:space="preserve"> La prórroga autorizada </w:t>
      </w:r>
      <w:r w:rsidRPr="0062084E">
        <w:rPr>
          <w:rFonts w:ascii="Montserrat" w:eastAsia="Montserrat" w:hAnsi="Montserrat" w:cs="Montserrat"/>
          <w:b/>
          <w:bCs/>
        </w:rPr>
        <w:t>no podrá exceder en ningún caso de sesenta días hábiles</w:t>
      </w:r>
      <w:r w:rsidRPr="0062084E">
        <w:rPr>
          <w:rFonts w:ascii="Montserrat" w:eastAsia="Montserrat" w:hAnsi="Montserrat" w:cs="Montserrat"/>
        </w:rPr>
        <w:t>, contados a partir de la fecha de su aprobación; y</w:t>
      </w:r>
    </w:p>
    <w:p w14:paraId="20A067AF" w14:textId="77777777" w:rsidR="0062084E" w:rsidRPr="0062084E" w:rsidRDefault="0062084E" w:rsidP="0062084E">
      <w:pPr>
        <w:spacing w:before="120"/>
        <w:ind w:left="284"/>
        <w:rPr>
          <w:rFonts w:ascii="Montserrat" w:eastAsia="Montserrat" w:hAnsi="Montserrat" w:cs="Montserrat"/>
        </w:rPr>
      </w:pPr>
      <w:r w:rsidRPr="0062084E">
        <w:rPr>
          <w:rFonts w:ascii="Montserrat" w:eastAsia="Montserrat" w:hAnsi="Montserrat" w:cs="Montserrat"/>
          <w:b/>
          <w:bCs/>
        </w:rPr>
        <w:t>III.</w:t>
      </w:r>
      <w:r w:rsidRPr="0062084E">
        <w:rPr>
          <w:rFonts w:ascii="Montserrat" w:eastAsia="Montserrat" w:hAnsi="Montserrat" w:cs="Montserrat"/>
        </w:rPr>
        <w:t xml:space="preserve"> Transcurrido dicho plazo sin que la dependencia retire los bienes muebles, la Oficialía Mayor, por conducto de la Dirección General de Recursos Materiales, procederá a su inmediata </w:t>
      </w:r>
      <w:r w:rsidRPr="0062084E">
        <w:rPr>
          <w:rFonts w:ascii="Montserrat" w:eastAsia="Montserrat" w:hAnsi="Montserrat" w:cs="Montserrat"/>
          <w:b/>
          <w:bCs/>
        </w:rPr>
        <w:t>reubicación o cambio de adscripción</w:t>
      </w:r>
      <w:r w:rsidRPr="0062084E">
        <w:rPr>
          <w:rFonts w:ascii="Montserrat" w:eastAsia="Montserrat" w:hAnsi="Montserrat" w:cs="Montserrat"/>
        </w:rPr>
        <w:t xml:space="preserve"> institucional, o bien, iniciará su proceso de baja definitiva conforme a las necesidades del servicio público.</w:t>
      </w:r>
    </w:p>
    <w:p w14:paraId="00000094" w14:textId="7C06E6B0"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VII</w:t>
      </w:r>
      <w:r w:rsidR="00B6341A" w:rsidRPr="00B010E7">
        <w:rPr>
          <w:rFonts w:ascii="Montserrat" w:eastAsia="Montserrat" w:hAnsi="Montserrat" w:cs="Montserrat"/>
          <w:b/>
          <w:bCs/>
        </w:rPr>
        <w:t>I</w:t>
      </w:r>
    </w:p>
    <w:p w14:paraId="00000095"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 LA REVISIÓN FÍSICA DE BIENES MUEBLES</w:t>
      </w:r>
    </w:p>
    <w:p w14:paraId="00000096" w14:textId="514E756C"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3B2286">
        <w:rPr>
          <w:rFonts w:ascii="Montserrat" w:eastAsia="Montserrat" w:hAnsi="Montserrat" w:cs="Montserrat"/>
          <w:b/>
          <w:bCs/>
        </w:rPr>
        <w:t>4</w:t>
      </w:r>
      <w:r w:rsidR="00551333">
        <w:rPr>
          <w:rFonts w:ascii="Montserrat" w:eastAsia="Montserrat" w:hAnsi="Montserrat" w:cs="Montserrat"/>
          <w:b/>
          <w:bCs/>
        </w:rPr>
        <w:t>0</w:t>
      </w:r>
      <w:r w:rsidRPr="00B010E7">
        <w:rPr>
          <w:rFonts w:ascii="Montserrat" w:eastAsia="Montserrat" w:hAnsi="Montserrat" w:cs="Montserrat"/>
          <w:b/>
          <w:bCs/>
        </w:rPr>
        <w:t>.</w:t>
      </w:r>
      <w:r w:rsidRPr="00B010E7">
        <w:rPr>
          <w:rFonts w:ascii="Montserrat" w:eastAsia="Montserrat" w:hAnsi="Montserrat" w:cs="Montserrat"/>
        </w:rPr>
        <w:t xml:space="preserve"> La revisión física de bienes muebles consiste en la verificación de su existencia, estado y condiciones de uso en las dependencias resguardantes, mediante visitas realizadas por la Oficialía Mayor a través de la Dirección General de Recursos Materiales. </w:t>
      </w:r>
    </w:p>
    <w:p w14:paraId="00000097"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rPr>
        <w:t xml:space="preserve">Dicha revisión podrá realizarse en los siguientes supuestos: </w:t>
      </w:r>
    </w:p>
    <w:p w14:paraId="00000098" w14:textId="77777777" w:rsidR="00986C0B" w:rsidRPr="00B010E7" w:rsidRDefault="00000000">
      <w:pPr>
        <w:numPr>
          <w:ilvl w:val="3"/>
          <w:numId w:val="5"/>
        </w:numPr>
        <w:pBdr>
          <w:top w:val="nil"/>
          <w:left w:val="nil"/>
          <w:bottom w:val="nil"/>
          <w:right w:val="nil"/>
          <w:between w:val="nil"/>
        </w:pBdr>
        <w:spacing w:before="120"/>
        <w:rPr>
          <w:rFonts w:ascii="Montserrat" w:eastAsia="Montserrat" w:hAnsi="Montserrat" w:cs="Montserrat"/>
        </w:rPr>
      </w:pPr>
      <w:r w:rsidRPr="00B010E7">
        <w:rPr>
          <w:rFonts w:ascii="Montserrat" w:eastAsia="Montserrat" w:hAnsi="Montserrat" w:cs="Montserrat"/>
        </w:rPr>
        <w:t xml:space="preserve">A solicitud de la Unidad Administrativa o equivalente de la dependencia resguardante; </w:t>
      </w:r>
    </w:p>
    <w:p w14:paraId="00000099" w14:textId="77777777" w:rsidR="00986C0B" w:rsidRPr="00B010E7" w:rsidRDefault="00000000">
      <w:pPr>
        <w:numPr>
          <w:ilvl w:val="3"/>
          <w:numId w:val="5"/>
        </w:numPr>
        <w:pBdr>
          <w:top w:val="nil"/>
          <w:left w:val="nil"/>
          <w:bottom w:val="nil"/>
          <w:right w:val="nil"/>
          <w:between w:val="nil"/>
        </w:pBdr>
        <w:rPr>
          <w:rFonts w:ascii="Montserrat" w:eastAsia="Montserrat" w:hAnsi="Montserrat" w:cs="Montserrat"/>
        </w:rPr>
      </w:pPr>
      <w:r w:rsidRPr="00B010E7">
        <w:rPr>
          <w:rFonts w:ascii="Montserrat" w:eastAsia="Montserrat" w:hAnsi="Montserrat" w:cs="Montserrat"/>
        </w:rPr>
        <w:t xml:space="preserve">Como parte de la revisión física anual programada; o  </w:t>
      </w:r>
    </w:p>
    <w:p w14:paraId="0000009A" w14:textId="77777777" w:rsidR="00986C0B" w:rsidRPr="00B010E7" w:rsidRDefault="00000000">
      <w:pPr>
        <w:numPr>
          <w:ilvl w:val="3"/>
          <w:numId w:val="5"/>
        </w:numPr>
        <w:pBdr>
          <w:top w:val="nil"/>
          <w:left w:val="nil"/>
          <w:bottom w:val="nil"/>
          <w:right w:val="nil"/>
          <w:between w:val="nil"/>
        </w:pBdr>
        <w:rPr>
          <w:rFonts w:ascii="Montserrat" w:eastAsia="Montserrat" w:hAnsi="Montserrat" w:cs="Montserrat"/>
        </w:rPr>
      </w:pPr>
      <w:r w:rsidRPr="00B010E7">
        <w:rPr>
          <w:rFonts w:ascii="Montserrat" w:eastAsia="Montserrat" w:hAnsi="Montserrat" w:cs="Montserrat"/>
        </w:rPr>
        <w:t>Cuando la Oficialía Mayor, por conducto de la Dirección General de Recursos Materiales, lo estime necesario para efectos de control y verificación patrimonial.</w:t>
      </w:r>
    </w:p>
    <w:p w14:paraId="0000009B"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rPr>
        <w:t>De cada revisión física se levantará el acta correspondiente, la cual formará parte del expediente de control patrimonial de la dependencia</w:t>
      </w:r>
    </w:p>
    <w:p w14:paraId="0000009C" w14:textId="53E995AF"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lastRenderedPageBreak/>
        <w:t xml:space="preserve">Artículo </w:t>
      </w:r>
      <w:r w:rsidR="003B2286">
        <w:rPr>
          <w:rFonts w:ascii="Montserrat" w:eastAsia="Montserrat" w:hAnsi="Montserrat" w:cs="Montserrat"/>
          <w:b/>
          <w:bCs/>
        </w:rPr>
        <w:t>4</w:t>
      </w:r>
      <w:r w:rsidR="00551333">
        <w:rPr>
          <w:rFonts w:ascii="Montserrat" w:eastAsia="Montserrat" w:hAnsi="Montserrat" w:cs="Montserrat"/>
          <w:b/>
          <w:bCs/>
        </w:rPr>
        <w:t>1</w:t>
      </w:r>
      <w:r w:rsidRPr="00B010E7">
        <w:rPr>
          <w:rFonts w:ascii="Montserrat" w:eastAsia="Montserrat" w:hAnsi="Montserrat" w:cs="Montserrat"/>
          <w:b/>
          <w:bCs/>
        </w:rPr>
        <w:t>.</w:t>
      </w:r>
      <w:r w:rsidRPr="00B010E7">
        <w:rPr>
          <w:rFonts w:ascii="Montserrat" w:eastAsia="Montserrat" w:hAnsi="Montserrat" w:cs="Montserrat"/>
        </w:rPr>
        <w:t xml:space="preserve"> Cuando la Unidad Administrativa o equivalente solicite por escrito a la Dirección General de Recursos Materiales la revisión física de los bienes muebles bajo su resguardo, </w:t>
      </w:r>
      <w:r w:rsidR="00B6341A" w:rsidRPr="00B010E7">
        <w:rPr>
          <w:rFonts w:ascii="Montserrat" w:eastAsia="Montserrat" w:hAnsi="Montserrat" w:cs="Montserrat"/>
        </w:rPr>
        <w:t>é</w:t>
      </w:r>
      <w:r w:rsidRPr="00B010E7">
        <w:rPr>
          <w:rFonts w:ascii="Montserrat" w:eastAsia="Montserrat" w:hAnsi="Montserrat" w:cs="Montserrat"/>
        </w:rPr>
        <w:t xml:space="preserve">sta se realizará conforme a las prioridades institucionales y a la disponibilidad de recursos. </w:t>
      </w:r>
    </w:p>
    <w:p w14:paraId="0000009D"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rPr>
        <w:t xml:space="preserve">Como resultado de la revisión física se podrán identificar, entre otros, los siguientes supuestos: </w:t>
      </w:r>
    </w:p>
    <w:p w14:paraId="0000009E" w14:textId="77777777" w:rsidR="00986C0B" w:rsidRPr="00B010E7" w:rsidRDefault="00000000">
      <w:pPr>
        <w:numPr>
          <w:ilvl w:val="3"/>
          <w:numId w:val="6"/>
        </w:numPr>
        <w:pBdr>
          <w:top w:val="nil"/>
          <w:left w:val="nil"/>
          <w:bottom w:val="nil"/>
          <w:right w:val="nil"/>
          <w:between w:val="nil"/>
        </w:pBdr>
        <w:spacing w:before="120"/>
        <w:rPr>
          <w:rFonts w:ascii="Montserrat" w:eastAsia="Montserrat" w:hAnsi="Montserrat" w:cs="Montserrat"/>
        </w:rPr>
      </w:pPr>
      <w:r w:rsidRPr="00B010E7">
        <w:rPr>
          <w:rFonts w:ascii="Montserrat" w:eastAsia="Montserrat" w:hAnsi="Montserrat" w:cs="Montserrat"/>
        </w:rPr>
        <w:t xml:space="preserve">Bienes con registro: bienes localizados físicamente que cuentan con registro en el Sistema de Inventarios; </w:t>
      </w:r>
    </w:p>
    <w:p w14:paraId="0000009F" w14:textId="77777777" w:rsidR="00986C0B" w:rsidRPr="00B010E7" w:rsidRDefault="00000000">
      <w:pPr>
        <w:numPr>
          <w:ilvl w:val="3"/>
          <w:numId w:val="6"/>
        </w:numPr>
        <w:pBdr>
          <w:top w:val="nil"/>
          <w:left w:val="nil"/>
          <w:bottom w:val="nil"/>
          <w:right w:val="nil"/>
          <w:between w:val="nil"/>
        </w:pBdr>
        <w:rPr>
          <w:rFonts w:ascii="Montserrat" w:eastAsia="Montserrat" w:hAnsi="Montserrat" w:cs="Montserrat"/>
        </w:rPr>
      </w:pPr>
      <w:r w:rsidRPr="00B010E7">
        <w:rPr>
          <w:rFonts w:ascii="Montserrat" w:eastAsia="Montserrat" w:hAnsi="Montserrat" w:cs="Montserrat"/>
        </w:rPr>
        <w:t xml:space="preserve">Bienes sin registro: bienes localizados físicamente que no se encuentran registrados en el Sistema de Inventarios. </w:t>
      </w:r>
    </w:p>
    <w:p w14:paraId="000000A0" w14:textId="456239DC" w:rsidR="00986C0B" w:rsidRPr="00B010E7" w:rsidRDefault="00B6341A">
      <w:pPr>
        <w:spacing w:before="120"/>
        <w:rPr>
          <w:rFonts w:ascii="Montserrat" w:eastAsia="Montserrat" w:hAnsi="Montserrat" w:cs="Montserrat"/>
        </w:rPr>
      </w:pPr>
      <w:r w:rsidRPr="00B010E7">
        <w:rPr>
          <w:rFonts w:ascii="Montserrat" w:eastAsia="Montserrat" w:hAnsi="Montserrat" w:cs="Montserrat"/>
          <w:b/>
          <w:bCs/>
        </w:rPr>
        <w:t>Artícu</w:t>
      </w:r>
      <w:r w:rsidR="00F13612" w:rsidRPr="00B010E7">
        <w:rPr>
          <w:rFonts w:ascii="Montserrat" w:eastAsia="Montserrat" w:hAnsi="Montserrat" w:cs="Montserrat"/>
          <w:b/>
          <w:bCs/>
        </w:rPr>
        <w:t xml:space="preserve">lo </w:t>
      </w:r>
      <w:r w:rsidR="003B2286">
        <w:rPr>
          <w:rFonts w:ascii="Montserrat" w:eastAsia="Montserrat" w:hAnsi="Montserrat" w:cs="Montserrat"/>
          <w:b/>
          <w:bCs/>
        </w:rPr>
        <w:t>4</w:t>
      </w:r>
      <w:r w:rsidR="00551333">
        <w:rPr>
          <w:rFonts w:ascii="Montserrat" w:eastAsia="Montserrat" w:hAnsi="Montserrat" w:cs="Montserrat"/>
          <w:b/>
          <w:bCs/>
        </w:rPr>
        <w:t>2</w:t>
      </w:r>
      <w:r w:rsidR="00CF2DBE" w:rsidRPr="00B010E7">
        <w:rPr>
          <w:rFonts w:ascii="Montserrat" w:eastAsia="Montserrat" w:hAnsi="Montserrat" w:cs="Montserrat"/>
          <w:b/>
          <w:bCs/>
        </w:rPr>
        <w:t xml:space="preserve">. </w:t>
      </w:r>
      <w:r w:rsidRPr="00B010E7">
        <w:rPr>
          <w:rFonts w:ascii="Montserrat" w:eastAsia="Montserrat" w:hAnsi="Montserrat" w:cs="Montserrat"/>
        </w:rPr>
        <w:t xml:space="preserve">Derivado de los resultados obtenidos, la Unidad Administrativa o equivalente deberá conciliar la información levantada con los registros del Sistema de Inventarios y con los resguardos oficiales correspondientes, pudiendo identificarse los siguientes casos: </w:t>
      </w:r>
    </w:p>
    <w:p w14:paraId="000000A1" w14:textId="77777777" w:rsidR="00986C0B" w:rsidRPr="00B010E7" w:rsidRDefault="00000000">
      <w:pPr>
        <w:numPr>
          <w:ilvl w:val="1"/>
          <w:numId w:val="7"/>
        </w:numPr>
        <w:pBdr>
          <w:top w:val="nil"/>
          <w:left w:val="nil"/>
          <w:bottom w:val="nil"/>
          <w:right w:val="nil"/>
          <w:between w:val="nil"/>
        </w:pBdr>
        <w:spacing w:before="120"/>
        <w:ind w:left="709"/>
        <w:rPr>
          <w:rFonts w:ascii="Montserrat" w:eastAsia="Montserrat" w:hAnsi="Montserrat" w:cs="Montserrat"/>
        </w:rPr>
      </w:pPr>
      <w:r w:rsidRPr="00B010E7">
        <w:rPr>
          <w:rFonts w:ascii="Montserrat" w:eastAsia="Montserrat" w:hAnsi="Montserrat" w:cs="Montserrat"/>
        </w:rPr>
        <w:t xml:space="preserve">Bienes con resguardo: bienes localizados y soportado mediante resguardo oficial debidamente firmado; </w:t>
      </w:r>
    </w:p>
    <w:p w14:paraId="000000A2" w14:textId="77777777" w:rsidR="00986C0B" w:rsidRPr="00B010E7" w:rsidRDefault="00000000">
      <w:pPr>
        <w:numPr>
          <w:ilvl w:val="1"/>
          <w:numId w:val="7"/>
        </w:numPr>
        <w:pBdr>
          <w:top w:val="nil"/>
          <w:left w:val="nil"/>
          <w:bottom w:val="nil"/>
          <w:right w:val="nil"/>
          <w:between w:val="nil"/>
        </w:pBdr>
        <w:ind w:left="709"/>
        <w:rPr>
          <w:rFonts w:ascii="Montserrat" w:eastAsia="Montserrat" w:hAnsi="Montserrat" w:cs="Montserrat"/>
        </w:rPr>
      </w:pPr>
      <w:r w:rsidRPr="00B010E7">
        <w:rPr>
          <w:rFonts w:ascii="Montserrat" w:eastAsia="Montserrat" w:hAnsi="Montserrat" w:cs="Montserrat"/>
        </w:rPr>
        <w:t xml:space="preserve">Bienes faltantes: bienes registrados y soportados con resguardo oficial que no fueron localizados físicamente; </w:t>
      </w:r>
    </w:p>
    <w:p w14:paraId="000000A3" w14:textId="219D215C" w:rsidR="00986C0B" w:rsidRPr="00B010E7" w:rsidRDefault="00000000">
      <w:pPr>
        <w:numPr>
          <w:ilvl w:val="1"/>
          <w:numId w:val="7"/>
        </w:numPr>
        <w:pBdr>
          <w:top w:val="nil"/>
          <w:left w:val="nil"/>
          <w:bottom w:val="nil"/>
          <w:right w:val="nil"/>
          <w:between w:val="nil"/>
        </w:pBdr>
        <w:ind w:left="709"/>
        <w:rPr>
          <w:rFonts w:ascii="Montserrat" w:eastAsia="Montserrat" w:hAnsi="Montserrat" w:cs="Montserrat"/>
        </w:rPr>
      </w:pPr>
      <w:r w:rsidRPr="00B010E7">
        <w:rPr>
          <w:rFonts w:ascii="Montserrat" w:eastAsia="Montserrat" w:hAnsi="Montserrat" w:cs="Montserrat"/>
        </w:rPr>
        <w:t xml:space="preserve">Bienes </w:t>
      </w:r>
      <w:r w:rsidR="006E3C81" w:rsidRPr="00B010E7">
        <w:rPr>
          <w:rFonts w:ascii="Montserrat" w:eastAsia="Montserrat" w:hAnsi="Montserrat" w:cs="Montserrat"/>
        </w:rPr>
        <w:t>no identificados</w:t>
      </w:r>
      <w:r w:rsidRPr="00B010E7">
        <w:rPr>
          <w:rFonts w:ascii="Montserrat" w:eastAsia="Montserrat" w:hAnsi="Montserrat" w:cs="Montserrat"/>
        </w:rPr>
        <w:t xml:space="preserve">: bienes localizados que carecen de número de inventario o resguardo oficial; y </w:t>
      </w:r>
    </w:p>
    <w:p w14:paraId="000000A4" w14:textId="77777777" w:rsidR="00986C0B" w:rsidRPr="00B010E7" w:rsidRDefault="00000000">
      <w:pPr>
        <w:numPr>
          <w:ilvl w:val="1"/>
          <w:numId w:val="7"/>
        </w:numPr>
        <w:pBdr>
          <w:top w:val="nil"/>
          <w:left w:val="nil"/>
          <w:bottom w:val="nil"/>
          <w:right w:val="nil"/>
          <w:between w:val="nil"/>
        </w:pBdr>
        <w:ind w:left="709"/>
        <w:rPr>
          <w:rFonts w:ascii="Montserrat" w:eastAsia="Montserrat" w:hAnsi="Montserrat" w:cs="Montserrat"/>
        </w:rPr>
      </w:pPr>
      <w:r w:rsidRPr="00B010E7">
        <w:rPr>
          <w:rFonts w:ascii="Montserrat" w:eastAsia="Montserrat" w:hAnsi="Montserrat" w:cs="Montserrat"/>
        </w:rPr>
        <w:t>Bienes registrados en otras dependencias: bienes localizados que cuentan con registro en el Sistema de Inventarios y resguardo oficial en una dependencia distinta, situación que deberá regularizarse mediante el movimiento de cambio de adscripción correspondiente.</w:t>
      </w:r>
    </w:p>
    <w:p w14:paraId="000000A5" w14:textId="4F3EFF09"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EF6D8F" w:rsidRPr="00B010E7">
        <w:rPr>
          <w:rFonts w:ascii="Montserrat" w:eastAsia="Montserrat" w:hAnsi="Montserrat" w:cs="Montserrat"/>
          <w:b/>
          <w:bCs/>
        </w:rPr>
        <w:t>4</w:t>
      </w:r>
      <w:r w:rsidR="00551333">
        <w:rPr>
          <w:rFonts w:ascii="Montserrat" w:eastAsia="Montserrat" w:hAnsi="Montserrat" w:cs="Montserrat"/>
          <w:b/>
          <w:bCs/>
        </w:rPr>
        <w:t>3</w:t>
      </w:r>
      <w:r w:rsidRPr="00B010E7">
        <w:rPr>
          <w:rFonts w:ascii="Montserrat" w:eastAsia="Montserrat" w:hAnsi="Montserrat" w:cs="Montserrat"/>
          <w:b/>
          <w:bCs/>
        </w:rPr>
        <w:t>.</w:t>
      </w:r>
      <w:r w:rsidRPr="00B010E7">
        <w:rPr>
          <w:rFonts w:ascii="Montserrat" w:eastAsia="Montserrat" w:hAnsi="Montserrat" w:cs="Montserrat"/>
        </w:rPr>
        <w:t xml:space="preserve"> Corresponde a la Dirección General de Recursos Materiales, programar y calendarizar la revisión física periódica de bienes muebles, la cual podrá realizarse de manera general o mediante muestreo, de acuerdo con las prioridades institucionales y la disponibilidad de recursos.</w:t>
      </w:r>
    </w:p>
    <w:p w14:paraId="000000A6" w14:textId="77777777" w:rsidR="00986C0B" w:rsidRPr="00B010E7" w:rsidRDefault="00000000">
      <w:pPr>
        <w:spacing w:before="240" w:after="240"/>
        <w:rPr>
          <w:rFonts w:ascii="Montserrat" w:eastAsia="Montserrat" w:hAnsi="Montserrat" w:cs="Montserrat"/>
        </w:rPr>
      </w:pPr>
      <w:r w:rsidRPr="00B010E7">
        <w:rPr>
          <w:rFonts w:ascii="Montserrat" w:eastAsia="Montserrat" w:hAnsi="Montserrat" w:cs="Montserrat"/>
        </w:rPr>
        <w:t>Asimismo, las unidades administrativas responsables del resguardo de los bienes deberán garantizar en todo momento su disponibilidad, localización e identificación, así como su exhibición para efectos de verificación física, proporcionando el acceso y las facilidades necesarias al personal designado para la revisión.</w:t>
      </w:r>
    </w:p>
    <w:p w14:paraId="21220BDA" w14:textId="3E42D30A" w:rsidR="00907686" w:rsidRPr="00B010E7" w:rsidRDefault="00907686">
      <w:pPr>
        <w:spacing w:before="240" w:after="240"/>
        <w:rPr>
          <w:rFonts w:ascii="Montserrat" w:eastAsia="Montserrat" w:hAnsi="Montserrat" w:cs="Montserrat"/>
        </w:rPr>
      </w:pPr>
      <w:r w:rsidRPr="00B010E7">
        <w:rPr>
          <w:rFonts w:ascii="Montserrat" w:eastAsia="Montserrat" w:hAnsi="Montserrat" w:cs="Montserrat"/>
        </w:rPr>
        <w:t>La Dirección General de Recursos Materiales, en coordinación con el Almacén General, deberá realizar inventarios físicos periódicos, conciliaciones entre registros físicos y el Sistema de Inventarios, así como mantener bitácoras de movimientos que permitan verificar la trazabilidad de los bienes muebles.</w:t>
      </w:r>
    </w:p>
    <w:p w14:paraId="000000A7" w14:textId="0584ED5C"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lastRenderedPageBreak/>
        <w:t xml:space="preserve">Artículo </w:t>
      </w:r>
      <w:r w:rsidR="00CF2DBE" w:rsidRPr="00B010E7">
        <w:rPr>
          <w:rFonts w:ascii="Montserrat" w:eastAsia="Montserrat" w:hAnsi="Montserrat" w:cs="Montserrat"/>
          <w:b/>
          <w:bCs/>
        </w:rPr>
        <w:t>4</w:t>
      </w:r>
      <w:r w:rsidR="00551333">
        <w:rPr>
          <w:rFonts w:ascii="Montserrat" w:eastAsia="Montserrat" w:hAnsi="Montserrat" w:cs="Montserrat"/>
          <w:b/>
          <w:bCs/>
        </w:rPr>
        <w:t>4</w:t>
      </w:r>
      <w:r w:rsidRPr="00B010E7">
        <w:rPr>
          <w:rFonts w:ascii="Montserrat" w:eastAsia="Montserrat" w:hAnsi="Montserrat" w:cs="Montserrat"/>
        </w:rPr>
        <w:t>. Las dependencias, a través de sus Unidades Administrativas o equivalentes, deberán informar a la Oficialía Mayor, por conducto de la Dirección General de Recursos Materiales, el resultado de la revisión física de los bienes muebles que tengan asignados</w:t>
      </w:r>
      <w:r w:rsidR="00510642">
        <w:rPr>
          <w:rFonts w:ascii="Montserrat" w:eastAsia="Montserrat" w:hAnsi="Montserrat" w:cs="Montserrat"/>
        </w:rPr>
        <w:t xml:space="preserve"> para su posterior cotejo.</w:t>
      </w:r>
    </w:p>
    <w:p w14:paraId="000000A8"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rPr>
        <w:t xml:space="preserve">Las diferencias que resulten deberán ser aclaradas o subsanadas dentro de los diez días hábiles siguientes a la notificación del acta correspondiente. </w:t>
      </w:r>
    </w:p>
    <w:p w14:paraId="000000A9" w14:textId="77777777" w:rsidR="00986C0B" w:rsidRPr="00B010E7" w:rsidRDefault="00000000">
      <w:pPr>
        <w:spacing w:before="120"/>
        <w:rPr>
          <w:rFonts w:ascii="Montserrat" w:eastAsia="Montserrat" w:hAnsi="Montserrat" w:cs="Montserrat"/>
        </w:rPr>
      </w:pPr>
      <w:r w:rsidRPr="00B010E7">
        <w:rPr>
          <w:rFonts w:ascii="Montserrat" w:eastAsia="Montserrat" w:hAnsi="Montserrat" w:cs="Montserrat"/>
        </w:rPr>
        <w:t>Cuando durante la revisión se detecte que un bien mueble registrado y amparado mediante resguardo oficial no fue localizado, la Dirección General de Recursos Materiales notificará por escrito a la Unidad Administrativa o equivalente para que informe su localización o, en su caso, proceda a su reposición o pago conforme a las disposiciones aplicables.</w:t>
      </w:r>
    </w:p>
    <w:p w14:paraId="000000AC" w14:textId="5EA19D2C" w:rsidR="00986C0B" w:rsidRPr="00510642" w:rsidRDefault="00000000">
      <w:pPr>
        <w:spacing w:before="120"/>
        <w:jc w:val="center"/>
        <w:rPr>
          <w:rFonts w:ascii="Montserrat" w:eastAsia="Montserrat" w:hAnsi="Montserrat" w:cs="Montserrat"/>
          <w:b/>
          <w:bCs/>
        </w:rPr>
      </w:pPr>
      <w:r w:rsidRPr="00510642">
        <w:rPr>
          <w:rFonts w:ascii="Montserrat" w:eastAsia="Montserrat" w:hAnsi="Montserrat" w:cs="Montserrat"/>
          <w:b/>
          <w:bCs/>
        </w:rPr>
        <w:t xml:space="preserve">CAPÍTULO </w:t>
      </w:r>
      <w:r w:rsidR="00CF2DBE" w:rsidRPr="00510642">
        <w:rPr>
          <w:rFonts w:ascii="Montserrat" w:eastAsia="Montserrat" w:hAnsi="Montserrat" w:cs="Montserrat"/>
          <w:b/>
          <w:bCs/>
        </w:rPr>
        <w:t>IX</w:t>
      </w:r>
    </w:p>
    <w:p w14:paraId="000000AD" w14:textId="77777777" w:rsidR="00986C0B" w:rsidRPr="00510642" w:rsidRDefault="00000000">
      <w:pPr>
        <w:spacing w:before="120"/>
        <w:jc w:val="center"/>
        <w:rPr>
          <w:rFonts w:ascii="Montserrat" w:eastAsia="Montserrat" w:hAnsi="Montserrat" w:cs="Montserrat"/>
          <w:b/>
          <w:bCs/>
        </w:rPr>
      </w:pPr>
      <w:r w:rsidRPr="00510642">
        <w:rPr>
          <w:rFonts w:ascii="Montserrat" w:eastAsia="Montserrat" w:hAnsi="Montserrat" w:cs="Montserrat"/>
          <w:b/>
          <w:bCs/>
        </w:rPr>
        <w:t>DEL DESTINO FINAL DE LOS BIENES MUEBLES</w:t>
      </w:r>
    </w:p>
    <w:p w14:paraId="26333E22" w14:textId="2AF5681A" w:rsidR="00CE6E91" w:rsidRPr="00510642" w:rsidRDefault="00000000" w:rsidP="00CE6E91">
      <w:pPr>
        <w:spacing w:before="120"/>
        <w:rPr>
          <w:rFonts w:ascii="Montserrat" w:eastAsia="Montserrat" w:hAnsi="Montserrat" w:cs="Montserrat"/>
        </w:rPr>
      </w:pPr>
      <w:r w:rsidRPr="00510642">
        <w:rPr>
          <w:rFonts w:ascii="Montserrat" w:eastAsia="Montserrat" w:hAnsi="Montserrat" w:cs="Montserrat"/>
          <w:b/>
          <w:bCs/>
        </w:rPr>
        <w:t xml:space="preserve">Artículo </w:t>
      </w:r>
      <w:r w:rsidR="00CF2DBE" w:rsidRPr="00510642">
        <w:rPr>
          <w:rFonts w:ascii="Montserrat" w:eastAsia="Montserrat" w:hAnsi="Montserrat" w:cs="Montserrat"/>
          <w:b/>
          <w:bCs/>
        </w:rPr>
        <w:t>4</w:t>
      </w:r>
      <w:r w:rsidR="00551333">
        <w:rPr>
          <w:rFonts w:ascii="Montserrat" w:eastAsia="Montserrat" w:hAnsi="Montserrat" w:cs="Montserrat"/>
          <w:b/>
          <w:bCs/>
        </w:rPr>
        <w:t>5</w:t>
      </w:r>
      <w:r w:rsidRPr="00510642">
        <w:rPr>
          <w:rFonts w:ascii="Montserrat" w:eastAsia="Montserrat" w:hAnsi="Montserrat" w:cs="Montserrat"/>
        </w:rPr>
        <w:t xml:space="preserve">. </w:t>
      </w:r>
      <w:r w:rsidR="00CE6E91" w:rsidRPr="00510642">
        <w:rPr>
          <w:rFonts w:ascii="Montserrat" w:eastAsia="Montserrat" w:hAnsi="Montserrat" w:cs="Montserrat"/>
        </w:rPr>
        <w:t xml:space="preserve">La Oficialía Mayor, por conducto de la Dirección General de Recursos Materiales, integrará el </w:t>
      </w:r>
      <w:r w:rsidR="00CE6E91" w:rsidRPr="00510642">
        <w:rPr>
          <w:rFonts w:ascii="Montserrat" w:eastAsia="Montserrat" w:hAnsi="Montserrat" w:cs="Montserrat"/>
          <w:b/>
          <w:bCs/>
        </w:rPr>
        <w:t>Expediente técnico-administrativo</w:t>
      </w:r>
      <w:r w:rsidR="00CE6E91" w:rsidRPr="00510642">
        <w:rPr>
          <w:rFonts w:ascii="Montserrat" w:eastAsia="Montserrat" w:hAnsi="Montserrat" w:cs="Montserrat"/>
        </w:rPr>
        <w:t xml:space="preserve"> de cada bien mueble susceptible de destino final, con la documentación prevista en las presentes Normas Generales, la cual deberá ser remitida por la Unidad Administrativa o equivalente mediante oficio debidamente fundado y motivado, en el que se indiquen las causas que justifican el destino final del bien.</w:t>
      </w:r>
    </w:p>
    <w:p w14:paraId="16E35FB1" w14:textId="77777777" w:rsidR="00CE6E91" w:rsidRPr="00510642" w:rsidRDefault="00CE6E91" w:rsidP="00CE6E91">
      <w:pPr>
        <w:spacing w:before="120"/>
        <w:rPr>
          <w:rFonts w:ascii="Montserrat" w:eastAsia="Montserrat" w:hAnsi="Montserrat" w:cs="Montserrat"/>
        </w:rPr>
      </w:pPr>
      <w:r w:rsidRPr="00510642">
        <w:rPr>
          <w:rFonts w:ascii="Montserrat" w:eastAsia="Montserrat" w:hAnsi="Montserrat" w:cs="Montserrat"/>
        </w:rPr>
        <w:t>El procedimiento de destino final procederá en los siguientes supuestos:</w:t>
      </w:r>
    </w:p>
    <w:p w14:paraId="29C7213D" w14:textId="01041ABF" w:rsidR="004507DE" w:rsidRPr="00510642" w:rsidRDefault="00CE6E91" w:rsidP="004507DE">
      <w:pPr>
        <w:spacing w:before="120"/>
        <w:ind w:left="284"/>
        <w:rPr>
          <w:rFonts w:ascii="Montserrat" w:eastAsia="Montserrat" w:hAnsi="Montserrat" w:cs="Montserrat"/>
        </w:rPr>
      </w:pPr>
      <w:r w:rsidRPr="00510642">
        <w:rPr>
          <w:rFonts w:ascii="Montserrat" w:eastAsia="Montserrat" w:hAnsi="Montserrat" w:cs="Montserrat"/>
          <w:b/>
          <w:bCs/>
        </w:rPr>
        <w:t>I.</w:t>
      </w:r>
      <w:r w:rsidRPr="00510642">
        <w:rPr>
          <w:rFonts w:ascii="Montserrat" w:eastAsia="Montserrat" w:hAnsi="Montserrat" w:cs="Montserrat"/>
        </w:rPr>
        <w:t xml:space="preserve"> Cuando los bienes muebles depositados en el Almacén General, previo </w:t>
      </w:r>
      <w:r w:rsidRPr="00510642">
        <w:rPr>
          <w:rFonts w:ascii="Montserrat" w:eastAsia="Montserrat" w:hAnsi="Montserrat" w:cs="Montserrat"/>
          <w:b/>
          <w:bCs/>
        </w:rPr>
        <w:t>dictamen técnico</w:t>
      </w:r>
      <w:r w:rsidRPr="00510642">
        <w:rPr>
          <w:rFonts w:ascii="Montserrat" w:eastAsia="Montserrat" w:hAnsi="Montserrat" w:cs="Montserrat"/>
        </w:rPr>
        <w:t xml:space="preserve">, determinen </w:t>
      </w:r>
      <w:r w:rsidR="00E31F4A" w:rsidRPr="00510642">
        <w:rPr>
          <w:rFonts w:ascii="Montserrat" w:eastAsia="Montserrat" w:hAnsi="Montserrat" w:cs="Montserrat"/>
        </w:rPr>
        <w:t>que,</w:t>
      </w:r>
      <w:r w:rsidRPr="00510642">
        <w:rPr>
          <w:rFonts w:ascii="Montserrat" w:eastAsia="Montserrat" w:hAnsi="Montserrat" w:cs="Montserrat"/>
        </w:rPr>
        <w:t xml:space="preserve"> por su estado físico, funcional o por </w:t>
      </w:r>
      <w:r w:rsidRPr="00510642">
        <w:rPr>
          <w:rFonts w:ascii="Montserrat" w:eastAsia="Montserrat" w:hAnsi="Montserrat" w:cs="Montserrat"/>
          <w:b/>
          <w:bCs/>
        </w:rPr>
        <w:t>obsolescencia técnica</w:t>
      </w:r>
      <w:r w:rsidRPr="00510642">
        <w:rPr>
          <w:rFonts w:ascii="Montserrat" w:eastAsia="Montserrat" w:hAnsi="Montserrat" w:cs="Montserrat"/>
        </w:rPr>
        <w:t xml:space="preserve"> y/o económica no resultan útiles para la prestación del servicio público o su reparación resulte incosteable, podrán ser sujetos de enajenación o destrucción conforme a las presentes Normas Generales;</w:t>
      </w:r>
      <w:r w:rsidR="004507DE" w:rsidRPr="00510642">
        <w:rPr>
          <w:rFonts w:ascii="Montserrat" w:eastAsia="Montserrat" w:hAnsi="Montserrat" w:cs="Montserrat"/>
        </w:rPr>
        <w:t xml:space="preserve"> </w:t>
      </w:r>
    </w:p>
    <w:p w14:paraId="61806582" w14:textId="54635138" w:rsidR="004507DE" w:rsidRPr="00510642" w:rsidRDefault="00CE6E91" w:rsidP="004507DE">
      <w:pPr>
        <w:spacing w:before="120"/>
        <w:ind w:left="284"/>
        <w:rPr>
          <w:rFonts w:ascii="Montserrat" w:eastAsia="Montserrat" w:hAnsi="Montserrat" w:cs="Montserrat"/>
        </w:rPr>
      </w:pPr>
      <w:r w:rsidRPr="00510642">
        <w:rPr>
          <w:rFonts w:ascii="Montserrat" w:eastAsia="Montserrat" w:hAnsi="Montserrat" w:cs="Montserrat"/>
          <w:b/>
          <w:bCs/>
        </w:rPr>
        <w:t>II.</w:t>
      </w:r>
      <w:r w:rsidRPr="00510642">
        <w:rPr>
          <w:rFonts w:ascii="Montserrat" w:eastAsia="Montserrat" w:hAnsi="Montserrat" w:cs="Montserrat"/>
        </w:rPr>
        <w:t xml:space="preserve"> Cuando exista determinación debidamente fundada y motivada de autoridad competente, que por razones de orden público, interés general o utilidad social justifique la disposición del bien mueble; y</w:t>
      </w:r>
      <w:r w:rsidR="004507DE" w:rsidRPr="00510642">
        <w:rPr>
          <w:rFonts w:ascii="Montserrat" w:eastAsia="Montserrat" w:hAnsi="Montserrat" w:cs="Montserrat"/>
        </w:rPr>
        <w:t xml:space="preserve"> </w:t>
      </w:r>
    </w:p>
    <w:p w14:paraId="2BDACBC4" w14:textId="15C321CB" w:rsidR="00CE6E91" w:rsidRPr="00510642" w:rsidRDefault="00CE6E91" w:rsidP="004507DE">
      <w:pPr>
        <w:spacing w:before="120"/>
        <w:ind w:left="284"/>
        <w:rPr>
          <w:rFonts w:ascii="Montserrat" w:eastAsia="Montserrat" w:hAnsi="Montserrat" w:cs="Montserrat"/>
        </w:rPr>
      </w:pPr>
      <w:r w:rsidRPr="00510642">
        <w:rPr>
          <w:rFonts w:ascii="Montserrat" w:eastAsia="Montserrat" w:hAnsi="Montserrat" w:cs="Montserrat"/>
          <w:b/>
          <w:bCs/>
        </w:rPr>
        <w:t>III.</w:t>
      </w:r>
      <w:r w:rsidRPr="00510642">
        <w:rPr>
          <w:rFonts w:ascii="Montserrat" w:eastAsia="Montserrat" w:hAnsi="Montserrat" w:cs="Montserrat"/>
        </w:rPr>
        <w:t xml:space="preserve"> Cuando un bien mueble permanezca en custodia en el Almacén General por más de </w:t>
      </w:r>
      <w:r w:rsidRPr="00510642">
        <w:rPr>
          <w:rFonts w:ascii="Montserrat" w:eastAsia="Montserrat" w:hAnsi="Montserrat" w:cs="Montserrat"/>
          <w:b/>
          <w:bCs/>
        </w:rPr>
        <w:t>sesenta días hábiles</w:t>
      </w:r>
      <w:r w:rsidRPr="00510642">
        <w:rPr>
          <w:rFonts w:ascii="Montserrat" w:eastAsia="Montserrat" w:hAnsi="Montserrat" w:cs="Montserrat"/>
        </w:rPr>
        <w:t xml:space="preserve"> sin solicitud de reaprovechamiento, la Dirección General de Recursos Materiales podrá proponer al Comité su destino final, conforme a los procedimientos establecidos en las presentes Normas Generales</w:t>
      </w:r>
    </w:p>
    <w:p w14:paraId="000000B3" w14:textId="6BDB7A40" w:rsidR="00986C0B" w:rsidRPr="00510642" w:rsidRDefault="00000000">
      <w:pPr>
        <w:spacing w:before="120"/>
        <w:rPr>
          <w:rFonts w:ascii="Montserrat" w:eastAsia="Montserrat" w:hAnsi="Montserrat" w:cs="Montserrat"/>
        </w:rPr>
      </w:pPr>
      <w:r w:rsidRPr="00510642">
        <w:rPr>
          <w:rFonts w:ascii="Montserrat" w:eastAsia="Montserrat" w:hAnsi="Montserrat" w:cs="Montserrat"/>
          <w:b/>
          <w:bCs/>
        </w:rPr>
        <w:t xml:space="preserve">Artículo </w:t>
      </w:r>
      <w:r w:rsidR="00EF6D8F" w:rsidRPr="00510642">
        <w:rPr>
          <w:rFonts w:ascii="Montserrat" w:eastAsia="Montserrat" w:hAnsi="Montserrat" w:cs="Montserrat"/>
          <w:b/>
          <w:bCs/>
        </w:rPr>
        <w:t>4</w:t>
      </w:r>
      <w:r w:rsidR="00551333">
        <w:rPr>
          <w:rFonts w:ascii="Montserrat" w:eastAsia="Montserrat" w:hAnsi="Montserrat" w:cs="Montserrat"/>
          <w:b/>
          <w:bCs/>
        </w:rPr>
        <w:t>6</w:t>
      </w:r>
      <w:r w:rsidRPr="00510642">
        <w:rPr>
          <w:rFonts w:ascii="Montserrat" w:eastAsia="Montserrat" w:hAnsi="Montserrat" w:cs="Montserrat"/>
          <w:b/>
          <w:bCs/>
        </w:rPr>
        <w:t>.</w:t>
      </w:r>
      <w:r w:rsidRPr="00510642">
        <w:rPr>
          <w:rFonts w:ascii="Montserrat" w:eastAsia="Montserrat" w:hAnsi="Montserrat" w:cs="Montserrat"/>
        </w:rPr>
        <w:t xml:space="preserve"> A petición fundada y motivada de las Unidades Administrativas o equivalentes, podrá tramitarse la baja administrativa de activos intangibles cuando haya concluido su vigencia, derechos de uso o licenciamiento, o cuando por su naturaleza no sea procedente su resguardo físico ni su ingreso al Almacén General.</w:t>
      </w:r>
    </w:p>
    <w:p w14:paraId="31E28C45" w14:textId="0A33438D" w:rsidR="00A7736B" w:rsidRPr="00A7736B" w:rsidRDefault="00000000" w:rsidP="00A7736B">
      <w:pPr>
        <w:spacing w:before="120"/>
        <w:rPr>
          <w:rFonts w:ascii="Montserrat" w:eastAsia="Montserrat" w:hAnsi="Montserrat" w:cs="Montserrat"/>
        </w:rPr>
      </w:pPr>
      <w:r w:rsidRPr="00510642">
        <w:rPr>
          <w:rFonts w:ascii="Montserrat" w:eastAsia="Montserrat" w:hAnsi="Montserrat" w:cs="Montserrat"/>
          <w:b/>
          <w:bCs/>
        </w:rPr>
        <w:lastRenderedPageBreak/>
        <w:t xml:space="preserve">Artículo </w:t>
      </w:r>
      <w:r w:rsidR="00EF6D8F" w:rsidRPr="00510642">
        <w:rPr>
          <w:rFonts w:ascii="Montserrat" w:eastAsia="Montserrat" w:hAnsi="Montserrat" w:cs="Montserrat"/>
          <w:b/>
          <w:bCs/>
        </w:rPr>
        <w:t>4</w:t>
      </w:r>
      <w:r w:rsidR="00551333">
        <w:rPr>
          <w:rFonts w:ascii="Montserrat" w:eastAsia="Montserrat" w:hAnsi="Montserrat" w:cs="Montserrat"/>
          <w:b/>
          <w:bCs/>
        </w:rPr>
        <w:t>7</w:t>
      </w:r>
      <w:r w:rsidRPr="00510642">
        <w:rPr>
          <w:rFonts w:ascii="Montserrat" w:eastAsia="Montserrat" w:hAnsi="Montserrat" w:cs="Montserrat"/>
          <w:b/>
          <w:bCs/>
        </w:rPr>
        <w:t>.</w:t>
      </w:r>
      <w:r w:rsidRPr="00510642">
        <w:rPr>
          <w:rFonts w:ascii="Montserrat" w:eastAsia="Montserrat" w:hAnsi="Montserrat" w:cs="Montserrat"/>
        </w:rPr>
        <w:t xml:space="preserve"> </w:t>
      </w:r>
      <w:r w:rsidR="00A7736B" w:rsidRPr="00A7736B">
        <w:rPr>
          <w:rFonts w:ascii="Montserrat" w:eastAsia="Montserrat" w:hAnsi="Montserrat" w:cs="Montserrat"/>
        </w:rPr>
        <w:t xml:space="preserve">Cuando un bien mueble sea objeto de extravío o siniestro, la persona servidora pública responsable de su resguardo deberá levantar acta administrativa circunstanciada ante </w:t>
      </w:r>
      <w:r w:rsidR="00A7736B">
        <w:rPr>
          <w:rFonts w:ascii="Montserrat" w:eastAsia="Montserrat" w:hAnsi="Montserrat" w:cs="Montserrat"/>
        </w:rPr>
        <w:t>la Unidad Administrativa que le corresponda e</w:t>
      </w:r>
      <w:r w:rsidR="00A7736B" w:rsidRPr="00A7736B">
        <w:rPr>
          <w:rFonts w:ascii="Montserrat" w:eastAsia="Montserrat" w:hAnsi="Montserrat" w:cs="Montserrat"/>
        </w:rPr>
        <w:t xml:space="preserve"> informar en un término no mayor a 5 días hábiles a su superior jerárquico y al Órgano Interno de Control, a efecto de que se integren las actuaciones y documentación que correspondan y se realicen las investigaciones respectivas conforme a la normatividad aplicable; tratándose de robo, se procederá conforme lo anterior y se realizará la denuncia correspondiente ante el agente del Ministerio Público competente.</w:t>
      </w:r>
    </w:p>
    <w:p w14:paraId="448A8B5C" w14:textId="53136A09" w:rsidR="00A7736B" w:rsidRPr="00A7736B" w:rsidRDefault="00A7736B" w:rsidP="00A7736B">
      <w:pPr>
        <w:spacing w:before="120"/>
        <w:rPr>
          <w:rFonts w:ascii="Montserrat" w:eastAsia="Montserrat" w:hAnsi="Montserrat" w:cs="Montserrat"/>
        </w:rPr>
      </w:pPr>
      <w:r>
        <w:rPr>
          <w:rFonts w:ascii="Montserrat" w:eastAsia="Montserrat" w:hAnsi="Montserrat" w:cs="Montserrat"/>
          <w:b/>
          <w:bCs/>
        </w:rPr>
        <w:t>Artículo 4</w:t>
      </w:r>
      <w:r w:rsidR="00551333">
        <w:rPr>
          <w:rFonts w:ascii="Montserrat" w:eastAsia="Montserrat" w:hAnsi="Montserrat" w:cs="Montserrat"/>
          <w:b/>
          <w:bCs/>
        </w:rPr>
        <w:t>8</w:t>
      </w:r>
      <w:r>
        <w:rPr>
          <w:rFonts w:ascii="Montserrat" w:eastAsia="Montserrat" w:hAnsi="Montserrat" w:cs="Montserrat"/>
          <w:b/>
          <w:bCs/>
        </w:rPr>
        <w:t xml:space="preserve">. </w:t>
      </w:r>
      <w:r w:rsidRPr="00A7736B">
        <w:rPr>
          <w:rFonts w:ascii="Montserrat" w:eastAsia="Montserrat" w:hAnsi="Montserrat" w:cs="Montserrat"/>
        </w:rPr>
        <w:t>La Dirección General de Recursos Materiales integrará el expediente respectivo y realizará las acciones necesarias para la actualización de los registros patrimoniales, así como para la gestión de los trámites de aseguramiento, recuperación o baja que resulten procedentes.</w:t>
      </w:r>
    </w:p>
    <w:p w14:paraId="338AB679" w14:textId="77777777" w:rsidR="00A7736B" w:rsidRPr="00A7736B" w:rsidRDefault="00A7736B" w:rsidP="00A7736B">
      <w:pPr>
        <w:spacing w:before="120"/>
        <w:rPr>
          <w:rFonts w:ascii="Montserrat" w:eastAsia="Montserrat" w:hAnsi="Montserrat" w:cs="Montserrat"/>
        </w:rPr>
      </w:pPr>
      <w:r w:rsidRPr="00A7736B">
        <w:rPr>
          <w:rFonts w:ascii="Montserrat" w:eastAsia="Montserrat" w:hAnsi="Montserrat" w:cs="Montserrat"/>
        </w:rPr>
        <w:t>La determinación de la depreciación acumulada, valor en libros y demás registros contables asociados al bien se realizará conforme a la Ley General de Contabilidad Gubernamental y a las disposiciones emitidas por el Consejo Nacional de Armonización Contable y demás disposiciones aplicables.</w:t>
      </w:r>
    </w:p>
    <w:p w14:paraId="38AD9C04" w14:textId="74B65F81" w:rsidR="00A7736B" w:rsidRPr="00A7736B" w:rsidRDefault="00A7736B" w:rsidP="00A7736B">
      <w:pPr>
        <w:spacing w:before="120"/>
        <w:rPr>
          <w:rFonts w:ascii="Montserrat" w:eastAsia="Montserrat" w:hAnsi="Montserrat" w:cs="Montserrat"/>
        </w:rPr>
      </w:pPr>
      <w:r>
        <w:rPr>
          <w:rFonts w:ascii="Montserrat" w:eastAsia="Montserrat" w:hAnsi="Montserrat" w:cs="Montserrat"/>
          <w:b/>
          <w:bCs/>
        </w:rPr>
        <w:t xml:space="preserve">Artículo </w:t>
      </w:r>
      <w:r w:rsidR="00551333">
        <w:rPr>
          <w:rFonts w:ascii="Montserrat" w:eastAsia="Montserrat" w:hAnsi="Montserrat" w:cs="Montserrat"/>
          <w:b/>
          <w:bCs/>
        </w:rPr>
        <w:t>49</w:t>
      </w:r>
      <w:r>
        <w:rPr>
          <w:rFonts w:ascii="Montserrat" w:eastAsia="Montserrat" w:hAnsi="Montserrat" w:cs="Montserrat"/>
          <w:b/>
          <w:bCs/>
        </w:rPr>
        <w:t xml:space="preserve">. </w:t>
      </w:r>
      <w:r w:rsidRPr="00A7736B">
        <w:rPr>
          <w:rFonts w:ascii="Montserrat" w:eastAsia="Montserrat" w:hAnsi="Montserrat" w:cs="Montserrat"/>
        </w:rPr>
        <w:t xml:space="preserve">Cuando mediante resolución o determinación emitida por la autoridad competente se establezca la obligación de resarcir el daño ocasionado al patrimonio estatal, éste podrá cumplirse mediante la reposición de un bien igual o de características equivalentes, o mediante el pago del valor estimado de reposición en los términos que determine la autoridad competente, lo anterior de conformidad a lo establecido por las Reglas de Registro y Valuación del Patrimonio emitidas por el Consejo Nacional de Armonización Contable. </w:t>
      </w:r>
    </w:p>
    <w:p w14:paraId="7CAB2762" w14:textId="04C1E69A" w:rsidR="00A7736B" w:rsidRPr="00A7736B" w:rsidRDefault="00A7736B" w:rsidP="00A7736B">
      <w:pPr>
        <w:spacing w:before="120"/>
        <w:rPr>
          <w:rFonts w:ascii="Montserrat" w:eastAsia="Montserrat" w:hAnsi="Montserrat" w:cs="Montserrat"/>
        </w:rPr>
      </w:pPr>
      <w:r>
        <w:rPr>
          <w:rFonts w:ascii="Montserrat" w:eastAsia="Montserrat" w:hAnsi="Montserrat" w:cs="Montserrat"/>
          <w:b/>
          <w:bCs/>
        </w:rPr>
        <w:t xml:space="preserve">Artículo </w:t>
      </w:r>
      <w:r w:rsidR="00551333">
        <w:rPr>
          <w:rFonts w:ascii="Montserrat" w:eastAsia="Montserrat" w:hAnsi="Montserrat" w:cs="Montserrat"/>
          <w:b/>
          <w:bCs/>
        </w:rPr>
        <w:t>50</w:t>
      </w:r>
      <w:r>
        <w:rPr>
          <w:rFonts w:ascii="Montserrat" w:eastAsia="Montserrat" w:hAnsi="Montserrat" w:cs="Montserrat"/>
          <w:b/>
          <w:bCs/>
        </w:rPr>
        <w:t xml:space="preserve">. </w:t>
      </w:r>
      <w:r w:rsidRPr="00A7736B">
        <w:rPr>
          <w:rFonts w:ascii="Montserrat" w:eastAsia="Montserrat" w:hAnsi="Montserrat" w:cs="Montserrat"/>
        </w:rPr>
        <w:t>Cuando un bien ya se encuentre depreciado al 100% y deba reponerse, se tomará como referencia el valor de reposición de un bien de características similares, mediante una investigación de mercado, la cual será puesta a disposición del Comité de Bienes para su posterior dictaminación.</w:t>
      </w:r>
    </w:p>
    <w:p w14:paraId="66586E7B" w14:textId="6B566D28" w:rsidR="00A7736B" w:rsidRPr="00A7736B" w:rsidRDefault="00A7736B" w:rsidP="00A7736B">
      <w:pPr>
        <w:spacing w:before="120"/>
        <w:rPr>
          <w:rFonts w:ascii="Montserrat" w:eastAsia="Montserrat" w:hAnsi="Montserrat" w:cs="Montserrat"/>
        </w:rPr>
      </w:pPr>
      <w:r w:rsidRPr="00A7736B">
        <w:rPr>
          <w:rFonts w:ascii="Montserrat" w:eastAsia="Montserrat" w:hAnsi="Montserrat" w:cs="Montserrat"/>
        </w:rPr>
        <w:t>La reposición tendrá por objeto restituir al patrimonio del Estado un bien de características similares a las del bien, perdido, robado o siniestrado, independientemente del valor contable que este tenga registrado.</w:t>
      </w:r>
    </w:p>
    <w:p w14:paraId="4D48D2E1" w14:textId="77777777" w:rsidR="00A7736B" w:rsidRDefault="00A7736B" w:rsidP="00A7736B">
      <w:pPr>
        <w:spacing w:before="120"/>
        <w:rPr>
          <w:rFonts w:ascii="Montserrat" w:eastAsia="Montserrat" w:hAnsi="Montserrat" w:cs="Montserrat"/>
        </w:rPr>
      </w:pPr>
      <w:r w:rsidRPr="00A7736B">
        <w:rPr>
          <w:rFonts w:ascii="Montserrat" w:eastAsia="Montserrat" w:hAnsi="Montserrat" w:cs="Montserrat"/>
        </w:rPr>
        <w:t xml:space="preserve">En caso de recuperación posterior del bien, se efectuarán las actualizaciones patrimoniales y contables que correspondan. </w:t>
      </w:r>
    </w:p>
    <w:p w14:paraId="4B4E6ECB" w14:textId="426D1085" w:rsidR="0045013A" w:rsidRPr="00E70F6D" w:rsidRDefault="0045013A">
      <w:pPr>
        <w:spacing w:before="120"/>
        <w:rPr>
          <w:rFonts w:ascii="Montserrat" w:eastAsia="Montserrat" w:hAnsi="Montserrat" w:cs="Montserrat"/>
        </w:rPr>
      </w:pPr>
      <w:r w:rsidRPr="00E70F6D">
        <w:rPr>
          <w:rFonts w:ascii="Montserrat" w:eastAsia="Montserrat" w:hAnsi="Montserrat" w:cs="Montserrat"/>
          <w:b/>
          <w:bCs/>
        </w:rPr>
        <w:t xml:space="preserve">Artículo </w:t>
      </w:r>
      <w:r w:rsidR="00A7736B" w:rsidRPr="00E70F6D">
        <w:rPr>
          <w:rFonts w:ascii="Montserrat" w:eastAsia="Montserrat" w:hAnsi="Montserrat" w:cs="Montserrat"/>
          <w:b/>
          <w:bCs/>
        </w:rPr>
        <w:t>5</w:t>
      </w:r>
      <w:r w:rsidR="00551333">
        <w:rPr>
          <w:rFonts w:ascii="Montserrat" w:eastAsia="Montserrat" w:hAnsi="Montserrat" w:cs="Montserrat"/>
          <w:b/>
          <w:bCs/>
        </w:rPr>
        <w:t>1</w:t>
      </w:r>
      <w:r w:rsidRPr="00E70F6D">
        <w:rPr>
          <w:rFonts w:ascii="Montserrat" w:eastAsia="Montserrat" w:hAnsi="Montserrat" w:cs="Montserrat"/>
          <w:b/>
          <w:bCs/>
        </w:rPr>
        <w:t>.</w:t>
      </w:r>
      <w:r w:rsidRPr="00E70F6D">
        <w:rPr>
          <w:rFonts w:ascii="Montserrat" w:eastAsia="Montserrat" w:hAnsi="Montserrat" w:cs="Montserrat"/>
        </w:rPr>
        <w:t xml:space="preserve"> La baja administrativa de los activos biológicos se realizará bajo los siguientes criterios: </w:t>
      </w:r>
    </w:p>
    <w:p w14:paraId="338C3B6D" w14:textId="6E56A5E9" w:rsidR="0045013A" w:rsidRPr="00E70F6D" w:rsidRDefault="0045013A">
      <w:pPr>
        <w:spacing w:before="120"/>
        <w:rPr>
          <w:rFonts w:ascii="Montserrat" w:eastAsia="Montserrat" w:hAnsi="Montserrat" w:cs="Montserrat"/>
        </w:rPr>
      </w:pPr>
      <w:r w:rsidRPr="00E70F6D">
        <w:rPr>
          <w:rFonts w:ascii="Montserrat" w:eastAsia="Montserrat" w:hAnsi="Montserrat" w:cs="Montserrat"/>
        </w:rPr>
        <w:t xml:space="preserve">I. Por </w:t>
      </w:r>
      <w:r w:rsidRPr="00E70F6D">
        <w:rPr>
          <w:rFonts w:ascii="Montserrat" w:eastAsia="Montserrat" w:hAnsi="Montserrat" w:cs="Montserrat"/>
          <w:b/>
          <w:bCs/>
        </w:rPr>
        <w:t>causas naturales</w:t>
      </w:r>
      <w:r w:rsidRPr="00E70F6D">
        <w:rPr>
          <w:rFonts w:ascii="Montserrat" w:eastAsia="Montserrat" w:hAnsi="Montserrat" w:cs="Montserrat"/>
        </w:rPr>
        <w:t xml:space="preserve">: muerte, enfermedad incurable o agotamiento biológico, acreditados mediante informe del área técnica competente de la Dependencia; </w:t>
      </w:r>
    </w:p>
    <w:p w14:paraId="7A8D479F" w14:textId="6E1E4AD6" w:rsidR="0045013A" w:rsidRPr="00E70F6D" w:rsidRDefault="0045013A">
      <w:pPr>
        <w:spacing w:before="120"/>
        <w:rPr>
          <w:rFonts w:ascii="Montserrat" w:eastAsia="Montserrat" w:hAnsi="Montserrat" w:cs="Montserrat"/>
        </w:rPr>
      </w:pPr>
      <w:r w:rsidRPr="00E70F6D">
        <w:rPr>
          <w:rFonts w:ascii="Montserrat" w:eastAsia="Montserrat" w:hAnsi="Montserrat" w:cs="Montserrat"/>
        </w:rPr>
        <w:lastRenderedPageBreak/>
        <w:t xml:space="preserve">II. Por </w:t>
      </w:r>
      <w:r w:rsidRPr="00E70F6D">
        <w:rPr>
          <w:rFonts w:ascii="Montserrat" w:eastAsia="Montserrat" w:hAnsi="Montserrat" w:cs="Montserrat"/>
          <w:b/>
          <w:bCs/>
        </w:rPr>
        <w:t>siniestro o robo</w:t>
      </w:r>
      <w:r w:rsidRPr="00E70F6D">
        <w:rPr>
          <w:rFonts w:ascii="Montserrat" w:eastAsia="Montserrat" w:hAnsi="Montserrat" w:cs="Montserrat"/>
        </w:rPr>
        <w:t xml:space="preserve">: se aplicará lo conducente en el artículo 44 de las presentes normas; y </w:t>
      </w:r>
    </w:p>
    <w:p w14:paraId="35DC80C8" w14:textId="340A5674" w:rsidR="0045013A" w:rsidRPr="00E70F6D" w:rsidRDefault="0045013A">
      <w:pPr>
        <w:spacing w:before="120"/>
        <w:rPr>
          <w:rFonts w:ascii="Montserrat" w:eastAsia="Montserrat" w:hAnsi="Montserrat" w:cs="Montserrat"/>
        </w:rPr>
      </w:pPr>
      <w:r w:rsidRPr="00E70F6D">
        <w:rPr>
          <w:rFonts w:ascii="Montserrat" w:eastAsia="Montserrat" w:hAnsi="Montserrat" w:cs="Montserrat"/>
        </w:rPr>
        <w:t xml:space="preserve">III. Por </w:t>
      </w:r>
      <w:r w:rsidRPr="00E70F6D">
        <w:rPr>
          <w:rFonts w:ascii="Montserrat" w:eastAsia="Montserrat" w:hAnsi="Montserrat" w:cs="Montserrat"/>
          <w:b/>
          <w:bCs/>
        </w:rPr>
        <w:t>destino final</w:t>
      </w:r>
      <w:r w:rsidRPr="00E70F6D">
        <w:rPr>
          <w:rFonts w:ascii="Montserrat" w:eastAsia="Montserrat" w:hAnsi="Montserrat" w:cs="Montserrat"/>
        </w:rPr>
        <w:t>: cuando el Comité determine su enajenación, donación o sacrificio por razones de control poblacional o sanitario.</w:t>
      </w:r>
    </w:p>
    <w:p w14:paraId="000000B7" w14:textId="4605B182" w:rsidR="00986C0B" w:rsidRPr="00E70F6D" w:rsidRDefault="00000000">
      <w:pPr>
        <w:spacing w:before="120"/>
        <w:rPr>
          <w:rFonts w:ascii="Montserrat" w:eastAsia="Montserrat" w:hAnsi="Montserrat" w:cs="Montserrat"/>
        </w:rPr>
      </w:pPr>
      <w:r w:rsidRPr="00E70F6D">
        <w:rPr>
          <w:rFonts w:ascii="Montserrat" w:eastAsia="Montserrat" w:hAnsi="Montserrat" w:cs="Montserrat"/>
          <w:b/>
          <w:bCs/>
        </w:rPr>
        <w:t xml:space="preserve">Artículo </w:t>
      </w:r>
      <w:r w:rsidR="00251E8A" w:rsidRPr="00E70F6D">
        <w:rPr>
          <w:rFonts w:ascii="Montserrat" w:eastAsia="Montserrat" w:hAnsi="Montserrat" w:cs="Montserrat"/>
          <w:b/>
          <w:bCs/>
        </w:rPr>
        <w:t>5</w:t>
      </w:r>
      <w:r w:rsidR="00551333">
        <w:rPr>
          <w:rFonts w:ascii="Montserrat" w:eastAsia="Montserrat" w:hAnsi="Montserrat" w:cs="Montserrat"/>
          <w:b/>
          <w:bCs/>
        </w:rPr>
        <w:t>2</w:t>
      </w:r>
      <w:r w:rsidRPr="00E70F6D">
        <w:rPr>
          <w:rFonts w:ascii="Montserrat" w:eastAsia="Montserrat" w:hAnsi="Montserrat" w:cs="Montserrat"/>
          <w:b/>
          <w:bCs/>
        </w:rPr>
        <w:t>.</w:t>
      </w:r>
      <w:r w:rsidRPr="00E70F6D">
        <w:rPr>
          <w:rFonts w:ascii="Montserrat" w:eastAsia="Montserrat" w:hAnsi="Montserrat" w:cs="Montserrat"/>
        </w:rPr>
        <w:t xml:space="preserve"> La Oficialía Mayor, por conducto de la Dirección General de Recursos Materiales, quien integrará el expediente correspondiente, y con el apoyo técnico y operativo de la Dirección General de Servicios Generales, someterá al conocimiento del Comité los bienes muebles que se encuentren en depósito en el Almacén General y que sean susceptibles de destino final, a efecto de que dicho órgano colegiado determine el procedimiento aplicable conforme a las presentes Normas Generales.</w:t>
      </w:r>
    </w:p>
    <w:p w14:paraId="000000B8"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CAPÍTULO IX</w:t>
      </w:r>
    </w:p>
    <w:p w14:paraId="000000B9"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DEL COMITÉ</w:t>
      </w:r>
    </w:p>
    <w:p w14:paraId="000000BA" w14:textId="7E12E90B"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002CF0" w:rsidRPr="00AA7F95">
        <w:rPr>
          <w:rFonts w:ascii="Montserrat" w:eastAsia="Montserrat" w:hAnsi="Montserrat" w:cs="Montserrat"/>
          <w:b/>
          <w:bCs/>
        </w:rPr>
        <w:t>5</w:t>
      </w:r>
      <w:r w:rsidR="00551333">
        <w:rPr>
          <w:rFonts w:ascii="Montserrat" w:eastAsia="Montserrat" w:hAnsi="Montserrat" w:cs="Montserrat"/>
          <w:b/>
          <w:bCs/>
        </w:rPr>
        <w:t>3</w:t>
      </w:r>
      <w:r w:rsidRPr="00AA7F95">
        <w:rPr>
          <w:rFonts w:ascii="Montserrat" w:eastAsia="Montserrat" w:hAnsi="Montserrat" w:cs="Montserrat"/>
        </w:rPr>
        <w:t>. El Comité es el órgano colegiado encargado de analizar, dictaminar y autorizar el destino final de los bienes muebles propiedad del Estado que se encuentren depositados en el Almacén General o en las bodegas anexas, una vez que hayan sido integrados los expedientes técnicos-administrativos correspondientes.</w:t>
      </w:r>
    </w:p>
    <w:p w14:paraId="000000BB" w14:textId="677E02F6" w:rsidR="00986C0B" w:rsidRPr="00AA7F95" w:rsidRDefault="00A7736B">
      <w:pPr>
        <w:spacing w:before="120"/>
        <w:rPr>
          <w:rFonts w:ascii="Montserrat" w:eastAsia="Montserrat" w:hAnsi="Montserrat" w:cs="Montserrat"/>
        </w:rPr>
      </w:pPr>
      <w:r w:rsidRPr="00AA7F95">
        <w:rPr>
          <w:rFonts w:ascii="Montserrat" w:eastAsia="Montserrat" w:hAnsi="Montserrat" w:cs="Montserrat"/>
          <w:b/>
          <w:bCs/>
        </w:rPr>
        <w:t>Artículo 5</w:t>
      </w:r>
      <w:r w:rsidR="00551333">
        <w:rPr>
          <w:rFonts w:ascii="Montserrat" w:eastAsia="Montserrat" w:hAnsi="Montserrat" w:cs="Montserrat"/>
          <w:b/>
          <w:bCs/>
        </w:rPr>
        <w:t>4</w:t>
      </w:r>
      <w:r w:rsidRPr="00AA7F95">
        <w:rPr>
          <w:rFonts w:ascii="Montserrat" w:eastAsia="Montserrat" w:hAnsi="Montserrat" w:cs="Montserrat"/>
          <w:b/>
          <w:bCs/>
        </w:rPr>
        <w:t xml:space="preserve">. </w:t>
      </w:r>
      <w:r w:rsidRPr="00AA7F95">
        <w:rPr>
          <w:rFonts w:ascii="Montserrat" w:eastAsia="Montserrat" w:hAnsi="Montserrat" w:cs="Montserrat"/>
        </w:rPr>
        <w:t>El Comité ejercerá sus funciones con apego a los principios de legalidad, eficiencia, economía, transparencia y rendición de cuentas en la administración del patrimonio público.</w:t>
      </w:r>
    </w:p>
    <w:p w14:paraId="000000BC" w14:textId="298EB830" w:rsidR="00986C0B" w:rsidRPr="00AA7F95" w:rsidRDefault="006D4918">
      <w:pPr>
        <w:spacing w:before="120"/>
        <w:rPr>
          <w:rFonts w:ascii="Montserrat" w:eastAsia="Montserrat" w:hAnsi="Montserrat" w:cs="Montserrat"/>
        </w:rPr>
      </w:pPr>
      <w:r w:rsidRPr="00AA7F95">
        <w:rPr>
          <w:rFonts w:ascii="Montserrat" w:eastAsia="Montserrat" w:hAnsi="Montserrat" w:cs="Montserrat"/>
          <w:b/>
          <w:bCs/>
        </w:rPr>
        <w:t>Artículo 5</w:t>
      </w:r>
      <w:r w:rsidR="00551333">
        <w:rPr>
          <w:rFonts w:ascii="Montserrat" w:eastAsia="Montserrat" w:hAnsi="Montserrat" w:cs="Montserrat"/>
          <w:b/>
          <w:bCs/>
        </w:rPr>
        <w:t>5</w:t>
      </w:r>
      <w:r w:rsidRPr="00AA7F95">
        <w:rPr>
          <w:rFonts w:ascii="Montserrat" w:eastAsia="Montserrat" w:hAnsi="Montserrat" w:cs="Montserrat"/>
          <w:b/>
          <w:bCs/>
        </w:rPr>
        <w:t xml:space="preserve">. </w:t>
      </w:r>
      <w:r w:rsidRPr="00AA7F95">
        <w:rPr>
          <w:rFonts w:ascii="Montserrat" w:eastAsia="Montserrat" w:hAnsi="Montserrat" w:cs="Montserrat"/>
        </w:rPr>
        <w:t>Su integración, funcionamiento y atribuciones se regirán por lo dispuesto en su Acuerdo de creación, e</w:t>
      </w:r>
      <w:r w:rsidR="00340AB5" w:rsidRPr="00AA7F95">
        <w:rPr>
          <w:rFonts w:ascii="Montserrat" w:eastAsia="Montserrat" w:hAnsi="Montserrat" w:cs="Montserrat"/>
        </w:rPr>
        <w:t>n sus lineamientos</w:t>
      </w:r>
      <w:r w:rsidRPr="00AA7F95">
        <w:rPr>
          <w:rFonts w:ascii="Montserrat" w:eastAsia="Montserrat" w:hAnsi="Montserrat" w:cs="Montserrat"/>
        </w:rPr>
        <w:t xml:space="preserve"> correspondiente</w:t>
      </w:r>
      <w:r w:rsidR="00E70F6D" w:rsidRPr="00AA7F95">
        <w:rPr>
          <w:rFonts w:ascii="Montserrat" w:eastAsia="Montserrat" w:hAnsi="Montserrat" w:cs="Montserrat"/>
        </w:rPr>
        <w:t>s</w:t>
      </w:r>
      <w:r w:rsidRPr="00AA7F95">
        <w:rPr>
          <w:rFonts w:ascii="Montserrat" w:eastAsia="Montserrat" w:hAnsi="Montserrat" w:cs="Montserrat"/>
        </w:rPr>
        <w:t xml:space="preserve"> y las presentes Normas Generales.</w:t>
      </w:r>
    </w:p>
    <w:p w14:paraId="000000BD" w14:textId="301EE107" w:rsidR="00986C0B" w:rsidRPr="00AA7F95" w:rsidRDefault="006D4918">
      <w:pPr>
        <w:spacing w:before="120"/>
        <w:rPr>
          <w:rFonts w:ascii="Montserrat" w:eastAsia="Montserrat" w:hAnsi="Montserrat" w:cs="Montserrat"/>
        </w:rPr>
      </w:pPr>
      <w:r w:rsidRPr="00AA7F95">
        <w:rPr>
          <w:rFonts w:ascii="Montserrat" w:eastAsia="Montserrat" w:hAnsi="Montserrat" w:cs="Montserrat"/>
          <w:b/>
          <w:bCs/>
        </w:rPr>
        <w:t>Artículo 5</w:t>
      </w:r>
      <w:r w:rsidR="00551333">
        <w:rPr>
          <w:rFonts w:ascii="Montserrat" w:eastAsia="Montserrat" w:hAnsi="Montserrat" w:cs="Montserrat"/>
          <w:b/>
          <w:bCs/>
        </w:rPr>
        <w:t>6</w:t>
      </w:r>
      <w:r w:rsidRPr="00AA7F95">
        <w:rPr>
          <w:rFonts w:ascii="Montserrat" w:eastAsia="Montserrat" w:hAnsi="Montserrat" w:cs="Montserrat"/>
          <w:b/>
          <w:bCs/>
        </w:rPr>
        <w:t xml:space="preserve">. </w:t>
      </w:r>
      <w:r w:rsidRPr="00AA7F95">
        <w:rPr>
          <w:rFonts w:ascii="Montserrat" w:eastAsia="Montserrat" w:hAnsi="Montserrat" w:cs="Montserrat"/>
        </w:rPr>
        <w:t>Ningún procedimiento de desincorporación ni destino final de bienes muebles podrá ejecutarse sin el dictamen previo, expreso y formal del Comité de Bienes Muebles.</w:t>
      </w:r>
    </w:p>
    <w:p w14:paraId="1D77756C" w14:textId="77777777" w:rsidR="00E70F6D" w:rsidRPr="00AA7F95" w:rsidRDefault="00E70F6D">
      <w:pPr>
        <w:spacing w:before="120"/>
        <w:jc w:val="center"/>
        <w:rPr>
          <w:rFonts w:ascii="Montserrat" w:eastAsia="Montserrat" w:hAnsi="Montserrat" w:cs="Montserrat"/>
          <w:b/>
          <w:bCs/>
        </w:rPr>
      </w:pPr>
    </w:p>
    <w:p w14:paraId="000000BF" w14:textId="0E344636" w:rsidR="00986C0B" w:rsidRPr="00AA7F95" w:rsidRDefault="00000000" w:rsidP="00551333">
      <w:pPr>
        <w:spacing w:before="120"/>
        <w:jc w:val="center"/>
        <w:rPr>
          <w:rFonts w:ascii="Montserrat" w:eastAsia="Montserrat" w:hAnsi="Montserrat" w:cs="Montserrat"/>
          <w:b/>
          <w:bCs/>
        </w:rPr>
      </w:pPr>
      <w:r w:rsidRPr="00AA7F95">
        <w:rPr>
          <w:rFonts w:ascii="Montserrat" w:eastAsia="Montserrat" w:hAnsi="Montserrat" w:cs="Montserrat"/>
          <w:b/>
          <w:bCs/>
        </w:rPr>
        <w:t>CAPÍTULO X</w:t>
      </w:r>
    </w:p>
    <w:p w14:paraId="000000C0"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DE LOS PROCEDIMIENTOS DE ENAJENACIÓN</w:t>
      </w:r>
    </w:p>
    <w:p w14:paraId="000000C1" w14:textId="730C53BF"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6D4918" w:rsidRPr="00AA7F95">
        <w:rPr>
          <w:rFonts w:ascii="Montserrat" w:eastAsia="Montserrat" w:hAnsi="Montserrat" w:cs="Montserrat"/>
          <w:b/>
          <w:bCs/>
        </w:rPr>
        <w:t>5</w:t>
      </w:r>
      <w:r w:rsidR="00551333">
        <w:rPr>
          <w:rFonts w:ascii="Montserrat" w:eastAsia="Montserrat" w:hAnsi="Montserrat" w:cs="Montserrat"/>
          <w:b/>
          <w:bCs/>
        </w:rPr>
        <w:t>7</w:t>
      </w:r>
      <w:r w:rsidRPr="00AA7F95">
        <w:rPr>
          <w:rFonts w:ascii="Montserrat" w:eastAsia="Montserrat" w:hAnsi="Montserrat" w:cs="Montserrat"/>
          <w:b/>
          <w:bCs/>
        </w:rPr>
        <w:t>.</w:t>
      </w:r>
      <w:r w:rsidRPr="00AA7F95">
        <w:rPr>
          <w:rFonts w:ascii="Montserrat" w:eastAsia="Montserrat" w:hAnsi="Montserrat" w:cs="Montserrat"/>
        </w:rPr>
        <w:t xml:space="preserve"> Los bienes muebles susceptibles de desincorporación deberán contar previamente con un expediente técnico-administrativo integrado por la Dirección General de Recursos Materiales, el cual contendrá, cuando menos:</w:t>
      </w:r>
    </w:p>
    <w:p w14:paraId="000000C2" w14:textId="7D60F39C" w:rsidR="00986C0B" w:rsidRPr="00AA7F95" w:rsidRDefault="00000000">
      <w:pPr>
        <w:numPr>
          <w:ilvl w:val="0"/>
          <w:numId w:val="9"/>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Registro en el Sistema de Inventarios; </w:t>
      </w:r>
    </w:p>
    <w:p w14:paraId="000000C3" w14:textId="6F9FF3F8" w:rsidR="00986C0B" w:rsidRPr="00AA7F95" w:rsidRDefault="00000000">
      <w:pPr>
        <w:numPr>
          <w:ilvl w:val="0"/>
          <w:numId w:val="9"/>
        </w:numPr>
        <w:spacing w:before="240" w:after="240"/>
        <w:rPr>
          <w:rFonts w:ascii="Montserrat" w:eastAsia="Montserrat" w:hAnsi="Montserrat" w:cs="Montserrat"/>
        </w:rPr>
      </w:pPr>
      <w:r w:rsidRPr="00AA7F95">
        <w:rPr>
          <w:rFonts w:ascii="Montserrat" w:eastAsia="Montserrat" w:hAnsi="Montserrat" w:cs="Montserrat"/>
        </w:rPr>
        <w:t>Documento</w:t>
      </w:r>
      <w:r w:rsidR="00AA7F95">
        <w:rPr>
          <w:rFonts w:ascii="Montserrat" w:eastAsia="Montserrat" w:hAnsi="Montserrat" w:cs="Montserrat"/>
        </w:rPr>
        <w:t xml:space="preserve"> idóneo</w:t>
      </w:r>
      <w:r w:rsidRPr="00AA7F95">
        <w:rPr>
          <w:rFonts w:ascii="Montserrat" w:eastAsia="Montserrat" w:hAnsi="Montserrat" w:cs="Montserrat"/>
        </w:rPr>
        <w:t xml:space="preserve"> que acredite la propiedad</w:t>
      </w:r>
      <w:r w:rsidR="00AA7F95">
        <w:rPr>
          <w:rFonts w:ascii="Montserrat" w:eastAsia="Montserrat" w:hAnsi="Montserrat" w:cs="Montserrat"/>
        </w:rPr>
        <w:t xml:space="preserve">, </w:t>
      </w:r>
      <w:r w:rsidRPr="00AA7F95">
        <w:rPr>
          <w:rFonts w:ascii="Montserrat" w:eastAsia="Montserrat" w:hAnsi="Montserrat" w:cs="Montserrat"/>
        </w:rPr>
        <w:t>en original o copia certificada;</w:t>
      </w:r>
    </w:p>
    <w:p w14:paraId="000000C4" w14:textId="77777777" w:rsidR="00986C0B" w:rsidRPr="00AA7F95" w:rsidRDefault="00000000">
      <w:pPr>
        <w:numPr>
          <w:ilvl w:val="0"/>
          <w:numId w:val="9"/>
        </w:numPr>
        <w:spacing w:before="240" w:after="240"/>
        <w:rPr>
          <w:rFonts w:ascii="Montserrat" w:eastAsia="Montserrat" w:hAnsi="Montserrat" w:cs="Montserrat"/>
        </w:rPr>
      </w:pPr>
      <w:r w:rsidRPr="00AA7F95">
        <w:rPr>
          <w:rFonts w:ascii="Montserrat" w:eastAsia="Montserrat" w:hAnsi="Montserrat" w:cs="Montserrat"/>
        </w:rPr>
        <w:lastRenderedPageBreak/>
        <w:t>Resguardo oficial vigente correspondiente al bien de que se trate, debidamente requisitado;</w:t>
      </w:r>
    </w:p>
    <w:p w14:paraId="60F6DE7A" w14:textId="77777777" w:rsidR="00340AB5" w:rsidRPr="00AA7F95" w:rsidRDefault="00000000">
      <w:pPr>
        <w:numPr>
          <w:ilvl w:val="0"/>
          <w:numId w:val="9"/>
        </w:numPr>
        <w:spacing w:before="240" w:after="240"/>
        <w:rPr>
          <w:rFonts w:ascii="Montserrat" w:eastAsia="Montserrat" w:hAnsi="Montserrat" w:cs="Montserrat"/>
        </w:rPr>
      </w:pPr>
      <w:r w:rsidRPr="00AA7F95">
        <w:rPr>
          <w:rFonts w:ascii="Montserrat" w:eastAsia="Montserrat" w:hAnsi="Montserrat" w:cs="Montserrat"/>
        </w:rPr>
        <w:t>Dictamen técnico, el cual deberá:</w:t>
      </w:r>
      <w:r w:rsidR="00340AB5" w:rsidRPr="00AA7F95">
        <w:rPr>
          <w:rFonts w:ascii="Montserrat" w:eastAsia="Montserrat" w:hAnsi="Montserrat" w:cs="Montserrat"/>
        </w:rPr>
        <w:t xml:space="preserve"> </w:t>
      </w:r>
    </w:p>
    <w:p w14:paraId="78AE09D7" w14:textId="0C2608CE" w:rsidR="00EA768C" w:rsidRPr="00AA7F95" w:rsidRDefault="00000000" w:rsidP="00EA768C">
      <w:pPr>
        <w:spacing w:before="240" w:after="240"/>
        <w:ind w:left="928"/>
        <w:rPr>
          <w:rFonts w:ascii="Montserrat" w:eastAsia="Montserrat" w:hAnsi="Montserrat" w:cs="Montserrat"/>
        </w:rPr>
      </w:pPr>
      <w:r w:rsidRPr="00AA7F95">
        <w:rPr>
          <w:rFonts w:ascii="Montserrat" w:eastAsia="Montserrat" w:hAnsi="Montserrat" w:cs="Montserrat"/>
          <w:b/>
          <w:bCs/>
        </w:rPr>
        <w:t>a)</w:t>
      </w:r>
      <w:r w:rsidRPr="00AA7F95">
        <w:rPr>
          <w:rFonts w:ascii="Montserrat" w:eastAsia="Montserrat" w:hAnsi="Montserrat" w:cs="Montserrat"/>
        </w:rPr>
        <w:t xml:space="preserve"> </w:t>
      </w:r>
      <w:r w:rsidR="001E0F11" w:rsidRPr="00AA7F95">
        <w:rPr>
          <w:rFonts w:ascii="Montserrat" w:eastAsia="Montserrat" w:hAnsi="Montserrat" w:cs="Montserrat"/>
        </w:rPr>
        <w:t xml:space="preserve">Ser elaborado por el área técnica competente de la dependencia resguardante o, en su caso, por un tercero especializado </w:t>
      </w:r>
      <w:r w:rsidR="001E0F11" w:rsidRPr="00AA7F95">
        <w:rPr>
          <w:rFonts w:ascii="Montserrat" w:eastAsia="Montserrat" w:hAnsi="Montserrat" w:cs="Montserrat"/>
          <w:b/>
          <w:bCs/>
        </w:rPr>
        <w:t>cuando la naturaleza, especialidad o complejidad técnica del bien así lo requiera</w:t>
      </w:r>
      <w:r w:rsidRPr="00AA7F95">
        <w:rPr>
          <w:rFonts w:ascii="Montserrat" w:eastAsia="Montserrat" w:hAnsi="Montserrat" w:cs="Montserrat"/>
        </w:rPr>
        <w:t>;</w:t>
      </w:r>
      <w:r w:rsidR="00EA768C" w:rsidRPr="00AA7F95">
        <w:rPr>
          <w:rFonts w:ascii="Montserrat" w:eastAsia="Montserrat" w:hAnsi="Montserrat" w:cs="Montserrat"/>
        </w:rPr>
        <w:t xml:space="preserve"> </w:t>
      </w:r>
    </w:p>
    <w:p w14:paraId="441A3F55" w14:textId="77777777" w:rsidR="00EA768C" w:rsidRPr="00AA7F95" w:rsidRDefault="00000000" w:rsidP="00EA768C">
      <w:pPr>
        <w:spacing w:before="240" w:after="240"/>
        <w:ind w:left="928"/>
        <w:rPr>
          <w:rFonts w:ascii="Montserrat" w:eastAsia="Montserrat" w:hAnsi="Montserrat" w:cs="Montserrat"/>
        </w:rPr>
      </w:pPr>
      <w:r w:rsidRPr="00AA7F95">
        <w:rPr>
          <w:rFonts w:ascii="Montserrat" w:eastAsia="Montserrat" w:hAnsi="Montserrat" w:cs="Montserrat"/>
          <w:b/>
          <w:bCs/>
        </w:rPr>
        <w:t>b)</w:t>
      </w:r>
      <w:r w:rsidRPr="00AA7F95">
        <w:rPr>
          <w:rFonts w:ascii="Montserrat" w:eastAsia="Montserrat" w:hAnsi="Montserrat" w:cs="Montserrat"/>
        </w:rPr>
        <w:t xml:space="preserve"> Determinar de manera expresa el estado físico, funcional o mecánico del bien;</w:t>
      </w:r>
      <w:r w:rsidR="00EA768C" w:rsidRPr="00AA7F95">
        <w:rPr>
          <w:rFonts w:ascii="Montserrat" w:eastAsia="Montserrat" w:hAnsi="Montserrat" w:cs="Montserrat"/>
        </w:rPr>
        <w:t xml:space="preserve"> </w:t>
      </w:r>
    </w:p>
    <w:p w14:paraId="7A796FA8" w14:textId="60C359E9" w:rsidR="00EA768C" w:rsidRPr="00AA7F95" w:rsidRDefault="00000000" w:rsidP="00EA768C">
      <w:pPr>
        <w:spacing w:before="240" w:after="240"/>
        <w:ind w:left="928"/>
        <w:rPr>
          <w:rFonts w:ascii="Montserrat" w:eastAsia="Montserrat" w:hAnsi="Montserrat" w:cs="Montserrat"/>
        </w:rPr>
      </w:pPr>
      <w:r w:rsidRPr="00AA7F95">
        <w:rPr>
          <w:rFonts w:ascii="Montserrat" w:eastAsia="Montserrat" w:hAnsi="Montserrat" w:cs="Montserrat"/>
          <w:b/>
          <w:bCs/>
        </w:rPr>
        <w:t>c)</w:t>
      </w:r>
      <w:r w:rsidRPr="00AA7F95">
        <w:rPr>
          <w:rFonts w:ascii="Montserrat" w:eastAsia="Montserrat" w:hAnsi="Montserrat" w:cs="Montserrat"/>
        </w:rPr>
        <w:t xml:space="preserve"> Señalar la cantidad de bienes objeto del procedimiento; y</w:t>
      </w:r>
      <w:r w:rsidR="00EA768C" w:rsidRPr="00AA7F95">
        <w:rPr>
          <w:rFonts w:ascii="Montserrat" w:eastAsia="Montserrat" w:hAnsi="Montserrat" w:cs="Montserrat"/>
        </w:rPr>
        <w:t xml:space="preserve"> </w:t>
      </w:r>
    </w:p>
    <w:p w14:paraId="000000C5" w14:textId="42E4DB71" w:rsidR="00986C0B" w:rsidRPr="00AA7F95" w:rsidRDefault="00000000" w:rsidP="00EA768C">
      <w:pPr>
        <w:spacing w:before="240" w:after="240"/>
        <w:ind w:left="928"/>
        <w:rPr>
          <w:rFonts w:ascii="Montserrat" w:eastAsia="Montserrat" w:hAnsi="Montserrat" w:cs="Montserrat"/>
        </w:rPr>
      </w:pPr>
      <w:r w:rsidRPr="00AA7F95">
        <w:rPr>
          <w:rFonts w:ascii="Montserrat" w:eastAsia="Montserrat" w:hAnsi="Montserrat" w:cs="Montserrat"/>
          <w:b/>
          <w:bCs/>
        </w:rPr>
        <w:t>d)</w:t>
      </w:r>
      <w:r w:rsidRPr="00AA7F95">
        <w:rPr>
          <w:rFonts w:ascii="Montserrat" w:eastAsia="Montserrat" w:hAnsi="Montserrat" w:cs="Montserrat"/>
        </w:rPr>
        <w:t xml:space="preserve"> Incluir los elementos técnicos suficientes que sustenten la viabilidad de su reaprovechamiento o, en su caso, su destino final.</w:t>
      </w:r>
    </w:p>
    <w:p w14:paraId="4172CAF3" w14:textId="2BD5549C" w:rsidR="001B20CC" w:rsidRPr="00AA7F95" w:rsidRDefault="006D4918" w:rsidP="001B20CC">
      <w:pPr>
        <w:spacing w:before="240" w:after="240"/>
        <w:rPr>
          <w:rFonts w:ascii="Montserrat" w:eastAsia="Montserrat" w:hAnsi="Montserrat" w:cs="Montserrat"/>
        </w:rPr>
      </w:pPr>
      <w:r w:rsidRPr="00AA7F95">
        <w:rPr>
          <w:rFonts w:ascii="Montserrat" w:eastAsia="Montserrat" w:hAnsi="Montserrat" w:cs="Montserrat"/>
          <w:b/>
          <w:bCs/>
        </w:rPr>
        <w:t>Artículo 5</w:t>
      </w:r>
      <w:r w:rsidR="00551333">
        <w:rPr>
          <w:rFonts w:ascii="Montserrat" w:eastAsia="Montserrat" w:hAnsi="Montserrat" w:cs="Montserrat"/>
          <w:b/>
          <w:bCs/>
        </w:rPr>
        <w:t>8</w:t>
      </w:r>
      <w:r w:rsidRPr="00AA7F95">
        <w:rPr>
          <w:rFonts w:ascii="Montserrat" w:eastAsia="Montserrat" w:hAnsi="Montserrat" w:cs="Montserrat"/>
          <w:b/>
          <w:bCs/>
        </w:rPr>
        <w:t>.</w:t>
      </w:r>
      <w:r w:rsidR="001B20CC" w:rsidRPr="00AA7F95">
        <w:rPr>
          <w:rFonts w:ascii="Montserrat" w:eastAsia="Montserrat" w:hAnsi="Montserrat" w:cs="Montserrat"/>
          <w:b/>
          <w:bCs/>
        </w:rPr>
        <w:t xml:space="preserve"> </w:t>
      </w:r>
      <w:r w:rsidR="001B20CC" w:rsidRPr="00AA7F95">
        <w:rPr>
          <w:rFonts w:ascii="Montserrat" w:eastAsia="Montserrat" w:hAnsi="Montserrat" w:cs="Montserrat"/>
        </w:rPr>
        <w:t xml:space="preserve">Tratándose de lotes de bienes muebles que por su avanzado deterioro o estado físico sean considerados como desecho o chatarra, el dictamen técnico podrá ser sustituido por una Cédula de Inspección Ocular emitida conjuntamente por la Dirección General de Recursos Materiales y la Dirección General de Servicios Generales. En dicho documento se hará constar formalmente su condición de </w:t>
      </w:r>
      <w:proofErr w:type="spellStart"/>
      <w:r w:rsidR="001B20CC" w:rsidRPr="00AA7F95">
        <w:rPr>
          <w:rFonts w:ascii="Montserrat" w:eastAsia="Montserrat" w:hAnsi="Montserrat" w:cs="Montserrat"/>
        </w:rPr>
        <w:t>inservibilidad</w:t>
      </w:r>
      <w:proofErr w:type="spellEnd"/>
      <w:r w:rsidR="001B20CC" w:rsidRPr="00AA7F95">
        <w:rPr>
          <w:rFonts w:ascii="Montserrat" w:eastAsia="Montserrat" w:hAnsi="Montserrat" w:cs="Montserrat"/>
        </w:rPr>
        <w:t xml:space="preserve"> y la inviabilidad económica de su reparación.</w:t>
      </w:r>
    </w:p>
    <w:p w14:paraId="6BE091E2" w14:textId="5A7CF1D2" w:rsidR="001B20CC" w:rsidRPr="00AA7F95" w:rsidRDefault="001B20CC" w:rsidP="001B20CC">
      <w:pPr>
        <w:spacing w:before="240" w:after="240"/>
        <w:rPr>
          <w:rFonts w:ascii="Montserrat" w:eastAsia="Montserrat" w:hAnsi="Montserrat" w:cs="Montserrat"/>
        </w:rPr>
      </w:pPr>
      <w:r w:rsidRPr="00AA7F95">
        <w:rPr>
          <w:rFonts w:ascii="Montserrat" w:eastAsia="Montserrat" w:hAnsi="Montserrat" w:cs="Montserrat"/>
        </w:rPr>
        <w:t>Para efectos de someter la desincorporación y destino final de estos lotes a la consideración del Comité, la Dirección General de Recursos Materiales deberá integrar el Expediente técnico-administrativo correspondiente, el cual contendrá, como mínimo, la siguiente documentación:</w:t>
      </w:r>
    </w:p>
    <w:p w14:paraId="67A9519A" w14:textId="77777777" w:rsidR="001B20CC" w:rsidRPr="00AA7F95" w:rsidRDefault="001B20CC" w:rsidP="001B20CC">
      <w:pPr>
        <w:spacing w:before="240" w:after="240"/>
        <w:ind w:left="426"/>
        <w:rPr>
          <w:rFonts w:ascii="Montserrat" w:eastAsia="Montserrat" w:hAnsi="Montserrat" w:cs="Montserrat"/>
        </w:rPr>
      </w:pPr>
      <w:r w:rsidRPr="00AA7F95">
        <w:rPr>
          <w:rFonts w:ascii="Montserrat" w:eastAsia="Montserrat" w:hAnsi="Montserrat" w:cs="Montserrat"/>
          <w:b/>
          <w:bCs/>
        </w:rPr>
        <w:t>I.</w:t>
      </w:r>
      <w:r w:rsidRPr="00AA7F95">
        <w:rPr>
          <w:rFonts w:ascii="Montserrat" w:eastAsia="Montserrat" w:hAnsi="Montserrat" w:cs="Montserrat"/>
        </w:rPr>
        <w:t xml:space="preserve"> La Cédula de Inspección Ocular o, en su caso, el dictamen técnico sustituido; </w:t>
      </w:r>
    </w:p>
    <w:p w14:paraId="5ABCE842" w14:textId="77777777" w:rsidR="001B20CC" w:rsidRPr="00AA7F95" w:rsidRDefault="001B20CC" w:rsidP="001B20CC">
      <w:pPr>
        <w:spacing w:before="240" w:after="240"/>
        <w:ind w:left="426"/>
        <w:rPr>
          <w:rFonts w:ascii="Montserrat" w:eastAsia="Montserrat" w:hAnsi="Montserrat" w:cs="Montserrat"/>
        </w:rPr>
      </w:pPr>
      <w:r w:rsidRPr="00AA7F95">
        <w:rPr>
          <w:rFonts w:ascii="Montserrat" w:eastAsia="Montserrat" w:hAnsi="Montserrat" w:cs="Montserrat"/>
          <w:b/>
          <w:bCs/>
        </w:rPr>
        <w:t>II.</w:t>
      </w:r>
      <w:r w:rsidRPr="00AA7F95">
        <w:rPr>
          <w:rFonts w:ascii="Montserrat" w:eastAsia="Montserrat" w:hAnsi="Montserrat" w:cs="Montserrat"/>
        </w:rPr>
        <w:t xml:space="preserve"> El avalúo o la determinación del valor mínimo de enajenación que sirva como base para la subasta o almoneda, cuando corresponda; </w:t>
      </w:r>
    </w:p>
    <w:p w14:paraId="5FA86F43" w14:textId="77777777" w:rsidR="001B20CC" w:rsidRPr="00AA7F95" w:rsidRDefault="001B20CC" w:rsidP="001B20CC">
      <w:pPr>
        <w:spacing w:before="240" w:after="240"/>
        <w:ind w:left="426"/>
        <w:rPr>
          <w:rFonts w:ascii="Montserrat" w:eastAsia="Montserrat" w:hAnsi="Montserrat" w:cs="Montserrat"/>
        </w:rPr>
      </w:pPr>
      <w:r w:rsidRPr="00AA7F95">
        <w:rPr>
          <w:rFonts w:ascii="Montserrat" w:eastAsia="Montserrat" w:hAnsi="Montserrat" w:cs="Montserrat"/>
          <w:b/>
          <w:bCs/>
        </w:rPr>
        <w:t>III.</w:t>
      </w:r>
      <w:r w:rsidRPr="00AA7F95">
        <w:rPr>
          <w:rFonts w:ascii="Montserrat" w:eastAsia="Montserrat" w:hAnsi="Montserrat" w:cs="Montserrat"/>
        </w:rPr>
        <w:t xml:space="preserve"> Evidencia documental y fotográfica que demuestre de forma clara el estado físico de los bienes; </w:t>
      </w:r>
    </w:p>
    <w:p w14:paraId="37F1EB52" w14:textId="77777777" w:rsidR="001B20CC" w:rsidRPr="00AA7F95" w:rsidRDefault="001B20CC" w:rsidP="001B20CC">
      <w:pPr>
        <w:spacing w:before="240" w:after="240"/>
        <w:ind w:left="426"/>
        <w:rPr>
          <w:rFonts w:ascii="Montserrat" w:eastAsia="Montserrat" w:hAnsi="Montserrat" w:cs="Montserrat"/>
        </w:rPr>
      </w:pPr>
      <w:r w:rsidRPr="00AA7F95">
        <w:rPr>
          <w:rFonts w:ascii="Montserrat" w:eastAsia="Montserrat" w:hAnsi="Montserrat" w:cs="Montserrat"/>
          <w:b/>
          <w:bCs/>
        </w:rPr>
        <w:t>IV.</w:t>
      </w:r>
      <w:r w:rsidRPr="00AA7F95">
        <w:rPr>
          <w:rFonts w:ascii="Montserrat" w:eastAsia="Montserrat" w:hAnsi="Montserrat" w:cs="Montserrat"/>
        </w:rPr>
        <w:t xml:space="preserve"> La justificación administrativa firmada por el área responsable que sustente la inviabilidad de su reaprovechamiento; </w:t>
      </w:r>
    </w:p>
    <w:p w14:paraId="12AF2945" w14:textId="77777777" w:rsidR="001B20CC" w:rsidRPr="00AA7F95" w:rsidRDefault="001B20CC" w:rsidP="001B20CC">
      <w:pPr>
        <w:spacing w:before="240" w:after="240"/>
        <w:ind w:left="426"/>
        <w:rPr>
          <w:rFonts w:ascii="Montserrat" w:eastAsia="Montserrat" w:hAnsi="Montserrat" w:cs="Montserrat"/>
        </w:rPr>
      </w:pPr>
      <w:r w:rsidRPr="00AA7F95">
        <w:rPr>
          <w:rFonts w:ascii="Montserrat" w:eastAsia="Montserrat" w:hAnsi="Montserrat" w:cs="Montserrat"/>
          <w:b/>
          <w:bCs/>
        </w:rPr>
        <w:t>V.</w:t>
      </w:r>
      <w:r w:rsidRPr="00AA7F95">
        <w:rPr>
          <w:rFonts w:ascii="Montserrat" w:eastAsia="Montserrat" w:hAnsi="Montserrat" w:cs="Montserrat"/>
        </w:rPr>
        <w:t xml:space="preserve"> El dictamen o acta de aprobación emitida por el Comité; </w:t>
      </w:r>
    </w:p>
    <w:p w14:paraId="398C638E" w14:textId="77777777" w:rsidR="001B20CC" w:rsidRPr="00AA7F95" w:rsidRDefault="001B20CC" w:rsidP="001B20CC">
      <w:pPr>
        <w:spacing w:before="240" w:after="240"/>
        <w:ind w:left="426"/>
        <w:rPr>
          <w:rFonts w:ascii="Montserrat" w:eastAsia="Montserrat" w:hAnsi="Montserrat" w:cs="Montserrat"/>
        </w:rPr>
      </w:pPr>
      <w:r w:rsidRPr="00AA7F95">
        <w:rPr>
          <w:rFonts w:ascii="Montserrat" w:eastAsia="Montserrat" w:hAnsi="Montserrat" w:cs="Montserrat"/>
          <w:b/>
          <w:bCs/>
        </w:rPr>
        <w:lastRenderedPageBreak/>
        <w:t>VI</w:t>
      </w:r>
      <w:r w:rsidRPr="00AA7F95">
        <w:rPr>
          <w:rFonts w:ascii="Montserrat" w:eastAsia="Montserrat" w:hAnsi="Montserrat" w:cs="Montserrat"/>
        </w:rPr>
        <w:t xml:space="preserve">. La resolución administrativa de desincorporación que declare la pérdida de la naturaleza pública del bien; y </w:t>
      </w:r>
    </w:p>
    <w:p w14:paraId="2149817E" w14:textId="59D41ECB" w:rsidR="001B20CC" w:rsidRPr="00AA7F95" w:rsidRDefault="001B20CC" w:rsidP="001B20CC">
      <w:pPr>
        <w:spacing w:before="240" w:after="240"/>
        <w:ind w:left="426"/>
        <w:rPr>
          <w:rFonts w:ascii="Montserrat" w:eastAsia="Montserrat" w:hAnsi="Montserrat" w:cs="Montserrat"/>
        </w:rPr>
      </w:pPr>
      <w:r w:rsidRPr="00AA7F95">
        <w:rPr>
          <w:rFonts w:ascii="Montserrat" w:eastAsia="Montserrat" w:hAnsi="Montserrat" w:cs="Montserrat"/>
          <w:b/>
          <w:bCs/>
        </w:rPr>
        <w:t>VII.</w:t>
      </w:r>
      <w:r w:rsidRPr="00AA7F95">
        <w:rPr>
          <w:rFonts w:ascii="Montserrat" w:eastAsia="Montserrat" w:hAnsi="Montserrat" w:cs="Montserrat"/>
        </w:rPr>
        <w:t xml:space="preserve"> La documentación que acredite la ejecución material del destino final, así como los demás instrumentos que resulten necesarios conforme a la naturaleza del bien.</w:t>
      </w:r>
    </w:p>
    <w:p w14:paraId="000000CD" w14:textId="3EF3EEE8"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51333">
        <w:rPr>
          <w:rFonts w:ascii="Montserrat" w:eastAsia="Montserrat" w:hAnsi="Montserrat" w:cs="Montserrat"/>
          <w:b/>
          <w:bCs/>
        </w:rPr>
        <w:t>59</w:t>
      </w:r>
      <w:r w:rsidRPr="00AA7F95">
        <w:rPr>
          <w:rFonts w:ascii="Montserrat" w:eastAsia="Montserrat" w:hAnsi="Montserrat" w:cs="Montserrat"/>
          <w:b/>
          <w:bCs/>
        </w:rPr>
        <w:t>.</w:t>
      </w:r>
      <w:r w:rsidRPr="00AA7F95">
        <w:rPr>
          <w:rFonts w:ascii="Montserrat" w:eastAsia="Montserrat" w:hAnsi="Montserrat" w:cs="Montserrat"/>
        </w:rPr>
        <w:t xml:space="preserve"> El Comité analizará los expedientes técnicos-administrativos que le sean presentados y emitirá </w:t>
      </w:r>
      <w:r w:rsidR="001B20CC" w:rsidRPr="00AA7F95">
        <w:rPr>
          <w:rFonts w:ascii="Montserrat" w:eastAsia="Montserrat" w:hAnsi="Montserrat" w:cs="Montserrat"/>
        </w:rPr>
        <w:t>un</w:t>
      </w:r>
      <w:r w:rsidRPr="00AA7F95">
        <w:rPr>
          <w:rFonts w:ascii="Montserrat" w:eastAsia="Montserrat" w:hAnsi="Montserrat" w:cs="Montserrat"/>
        </w:rPr>
        <w:t xml:space="preserve"> acuerdo debidamente fundado y motivado, en el que determinará:</w:t>
      </w:r>
    </w:p>
    <w:p w14:paraId="000000CE" w14:textId="77777777" w:rsidR="00986C0B" w:rsidRPr="00AA7F95" w:rsidRDefault="00000000">
      <w:pPr>
        <w:numPr>
          <w:ilvl w:val="3"/>
          <w:numId w:val="10"/>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La procedencia de la desincorporación del bien mueble; </w:t>
      </w:r>
    </w:p>
    <w:p w14:paraId="000000CF" w14:textId="77777777" w:rsidR="00986C0B" w:rsidRPr="00AA7F95" w:rsidRDefault="00000000">
      <w:pPr>
        <w:numPr>
          <w:ilvl w:val="3"/>
          <w:numId w:val="10"/>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El destino final que corresponda; y </w:t>
      </w:r>
    </w:p>
    <w:p w14:paraId="000000D0" w14:textId="77777777" w:rsidR="00986C0B" w:rsidRPr="00AA7F95" w:rsidRDefault="00000000">
      <w:pPr>
        <w:numPr>
          <w:ilvl w:val="3"/>
          <w:numId w:val="10"/>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El procedimiento aplicable para su disposición o enajenación.</w:t>
      </w:r>
    </w:p>
    <w:p w14:paraId="000000D1"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Los acuerdos del Comité deberán quedar asentados en el acta de sesión correspondiente.</w:t>
      </w:r>
    </w:p>
    <w:p w14:paraId="000000D2" w14:textId="20CBF4EE"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1B20CC" w:rsidRPr="00AA7F95">
        <w:rPr>
          <w:rFonts w:ascii="Montserrat" w:eastAsia="Montserrat" w:hAnsi="Montserrat" w:cs="Montserrat"/>
          <w:b/>
          <w:bCs/>
        </w:rPr>
        <w:t>6</w:t>
      </w:r>
      <w:r w:rsidR="00551333">
        <w:rPr>
          <w:rFonts w:ascii="Montserrat" w:eastAsia="Montserrat" w:hAnsi="Montserrat" w:cs="Montserrat"/>
          <w:b/>
          <w:bCs/>
        </w:rPr>
        <w:t>0</w:t>
      </w:r>
      <w:r w:rsidRPr="00AA7F95">
        <w:rPr>
          <w:rFonts w:ascii="Montserrat" w:eastAsia="Montserrat" w:hAnsi="Montserrat" w:cs="Montserrat"/>
          <w:b/>
          <w:bCs/>
        </w:rPr>
        <w:t>.</w:t>
      </w:r>
      <w:r w:rsidRPr="00AA7F95">
        <w:rPr>
          <w:rFonts w:ascii="Montserrat" w:eastAsia="Montserrat" w:hAnsi="Montserrat" w:cs="Montserrat"/>
        </w:rPr>
        <w:t xml:space="preserve"> El Comité podrá determinar como destino final de los bienes muebles, según corresponda:</w:t>
      </w:r>
    </w:p>
    <w:p w14:paraId="000000D4" w14:textId="7B261E0C" w:rsidR="00986C0B" w:rsidRPr="00AA7F95" w:rsidRDefault="00000000" w:rsidP="00EA768C">
      <w:pPr>
        <w:pStyle w:val="Prrafodelista"/>
        <w:numPr>
          <w:ilvl w:val="3"/>
          <w:numId w:val="35"/>
        </w:numPr>
        <w:spacing w:before="240" w:after="240"/>
        <w:ind w:left="993"/>
        <w:rPr>
          <w:rFonts w:ascii="Montserrat" w:eastAsia="Montserrat" w:hAnsi="Montserrat" w:cs="Montserrat"/>
        </w:rPr>
      </w:pPr>
      <w:r w:rsidRPr="00AA7F95">
        <w:rPr>
          <w:rFonts w:ascii="Montserrat" w:eastAsia="Montserrat" w:hAnsi="Montserrat" w:cs="Montserrat"/>
        </w:rPr>
        <w:t>Enajenación mediante los procedimientos previstos en las presentes Normas Generales;</w:t>
      </w:r>
    </w:p>
    <w:p w14:paraId="000000D5" w14:textId="653E7EA3" w:rsidR="00986C0B" w:rsidRPr="00AA7F95" w:rsidRDefault="00000000" w:rsidP="00EA768C">
      <w:pPr>
        <w:pStyle w:val="Prrafodelista"/>
        <w:numPr>
          <w:ilvl w:val="3"/>
          <w:numId w:val="35"/>
        </w:numPr>
        <w:spacing w:before="240" w:after="240"/>
        <w:ind w:left="993"/>
        <w:rPr>
          <w:rFonts w:ascii="Montserrat" w:eastAsia="Montserrat" w:hAnsi="Montserrat" w:cs="Montserrat"/>
        </w:rPr>
      </w:pPr>
      <w:r w:rsidRPr="00AA7F95">
        <w:rPr>
          <w:rFonts w:ascii="Montserrat" w:eastAsia="Montserrat" w:hAnsi="Montserrat" w:cs="Montserrat"/>
        </w:rPr>
        <w:t>Donación a instituciones públicas o privadas sin fines de lucro;</w:t>
      </w:r>
    </w:p>
    <w:p w14:paraId="000000D6" w14:textId="780F0890" w:rsidR="00986C0B" w:rsidRPr="00AA7F95" w:rsidRDefault="00000000" w:rsidP="00EA768C">
      <w:pPr>
        <w:pStyle w:val="Prrafodelista"/>
        <w:numPr>
          <w:ilvl w:val="3"/>
          <w:numId w:val="35"/>
        </w:numPr>
        <w:spacing w:before="240" w:after="240"/>
        <w:ind w:left="993"/>
        <w:rPr>
          <w:rFonts w:ascii="Montserrat" w:eastAsia="Montserrat" w:hAnsi="Montserrat" w:cs="Montserrat"/>
        </w:rPr>
      </w:pPr>
      <w:r w:rsidRPr="00AA7F95">
        <w:rPr>
          <w:rFonts w:ascii="Montserrat" w:eastAsia="Montserrat" w:hAnsi="Montserrat" w:cs="Montserrat"/>
        </w:rPr>
        <w:t>Transferencia entre entes públicos;</w:t>
      </w:r>
    </w:p>
    <w:p w14:paraId="000000D7" w14:textId="5150CDF7" w:rsidR="00986C0B" w:rsidRPr="00AA7F95" w:rsidRDefault="00000000" w:rsidP="00EA768C">
      <w:pPr>
        <w:pStyle w:val="Prrafodelista"/>
        <w:numPr>
          <w:ilvl w:val="3"/>
          <w:numId w:val="35"/>
        </w:numPr>
        <w:spacing w:before="240" w:after="240"/>
        <w:ind w:left="993"/>
        <w:rPr>
          <w:rFonts w:ascii="Montserrat" w:eastAsia="Montserrat" w:hAnsi="Montserrat" w:cs="Montserrat"/>
        </w:rPr>
      </w:pPr>
      <w:r w:rsidRPr="00AA7F95">
        <w:rPr>
          <w:rFonts w:ascii="Montserrat" w:eastAsia="Montserrat" w:hAnsi="Montserrat" w:cs="Montserrat"/>
        </w:rPr>
        <w:t>Destrucción, cuando por su estado físico, funcional o características técnicas resulte procedente; o</w:t>
      </w:r>
    </w:p>
    <w:p w14:paraId="000000D8" w14:textId="0EACA42A" w:rsidR="00986C0B" w:rsidRPr="00AA7F95" w:rsidRDefault="00000000" w:rsidP="00EA768C">
      <w:pPr>
        <w:pStyle w:val="Prrafodelista"/>
        <w:numPr>
          <w:ilvl w:val="3"/>
          <w:numId w:val="35"/>
        </w:numPr>
        <w:spacing w:before="240" w:after="240"/>
        <w:ind w:left="993"/>
        <w:rPr>
          <w:rFonts w:ascii="Montserrat" w:eastAsia="Montserrat" w:hAnsi="Montserrat" w:cs="Montserrat"/>
        </w:rPr>
      </w:pPr>
      <w:r w:rsidRPr="00AA7F95">
        <w:rPr>
          <w:rFonts w:ascii="Montserrat" w:eastAsia="Montserrat" w:hAnsi="Montserrat" w:cs="Montserrat"/>
        </w:rPr>
        <w:t>Baja definitiva del inventario patrimonial, debidamente justificada por el área resguardante conforme a los elementos técnicos y administrativos que acrediten la improcedencia de su aprovechamiento.</w:t>
      </w:r>
    </w:p>
    <w:p w14:paraId="000000E0" w14:textId="0C2CDF74"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1B20CC" w:rsidRPr="00AA7F95">
        <w:rPr>
          <w:rFonts w:ascii="Montserrat" w:eastAsia="Montserrat" w:hAnsi="Montserrat" w:cs="Montserrat"/>
          <w:b/>
          <w:bCs/>
        </w:rPr>
        <w:t>6</w:t>
      </w:r>
      <w:r w:rsidR="00551333">
        <w:rPr>
          <w:rFonts w:ascii="Montserrat" w:eastAsia="Montserrat" w:hAnsi="Montserrat" w:cs="Montserrat"/>
          <w:b/>
          <w:bCs/>
        </w:rPr>
        <w:t>1</w:t>
      </w:r>
      <w:r w:rsidRPr="00AA7F95">
        <w:rPr>
          <w:rFonts w:ascii="Montserrat" w:eastAsia="Montserrat" w:hAnsi="Montserrat" w:cs="Montserrat"/>
          <w:b/>
          <w:bCs/>
        </w:rPr>
        <w:t>.</w:t>
      </w:r>
      <w:r w:rsidRPr="00AA7F95">
        <w:rPr>
          <w:rFonts w:ascii="Montserrat" w:eastAsia="Montserrat" w:hAnsi="Montserrat" w:cs="Montserrat"/>
        </w:rPr>
        <w:t xml:space="preserve"> La desincorporación de bienes muebles procederá únicamente cuando el Comité determine, mediante acuerdo debidamente fundado y motivado, que el bien no resulta útil para el servicio público o que concurre alguno de los supuestos previstos en las presentes Normas Generales.</w:t>
      </w:r>
    </w:p>
    <w:p w14:paraId="000000E1" w14:textId="7D89D181"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1B20CC" w:rsidRPr="00AA7F95">
        <w:rPr>
          <w:rFonts w:ascii="Montserrat" w:eastAsia="Montserrat" w:hAnsi="Montserrat" w:cs="Montserrat"/>
          <w:b/>
          <w:bCs/>
        </w:rPr>
        <w:t>6</w:t>
      </w:r>
      <w:r w:rsidR="00551333">
        <w:rPr>
          <w:rFonts w:ascii="Montserrat" w:eastAsia="Montserrat" w:hAnsi="Montserrat" w:cs="Montserrat"/>
          <w:b/>
          <w:bCs/>
        </w:rPr>
        <w:t>2</w:t>
      </w:r>
      <w:r w:rsidRPr="00AA7F95">
        <w:rPr>
          <w:rFonts w:ascii="Montserrat" w:eastAsia="Montserrat" w:hAnsi="Montserrat" w:cs="Montserrat"/>
          <w:b/>
          <w:bCs/>
        </w:rPr>
        <w:t>.</w:t>
      </w:r>
      <w:r w:rsidRPr="00AA7F95">
        <w:rPr>
          <w:rFonts w:ascii="Montserrat" w:eastAsia="Montserrat" w:hAnsi="Montserrat" w:cs="Montserrat"/>
        </w:rPr>
        <w:t xml:space="preserve"> Los procedimientos de enajenación previstos en las presentes Normas Generales son de orden público y tienen por objeto transmitir, en forma legal, transparente y eficiente, el derecho de propiedad de los bienes muebles propiedad del Estado que hayan sido previamente desincorporados conforme a lo dispuesto en estas Normas Generales.</w:t>
      </w:r>
    </w:p>
    <w:p w14:paraId="000000E2" w14:textId="040D9F69" w:rsidR="00986C0B" w:rsidRPr="00AA7F95" w:rsidRDefault="008579F6">
      <w:pPr>
        <w:spacing w:before="120"/>
        <w:rPr>
          <w:rFonts w:ascii="Montserrat" w:eastAsia="Montserrat" w:hAnsi="Montserrat" w:cs="Montserrat"/>
        </w:rPr>
      </w:pPr>
      <w:r w:rsidRPr="00AA7F95">
        <w:rPr>
          <w:rFonts w:ascii="Montserrat" w:eastAsia="Montserrat" w:hAnsi="Montserrat" w:cs="Montserrat"/>
          <w:b/>
          <w:bCs/>
        </w:rPr>
        <w:t>Artículo 6</w:t>
      </w:r>
      <w:r w:rsidR="00551333">
        <w:rPr>
          <w:rFonts w:ascii="Montserrat" w:eastAsia="Montserrat" w:hAnsi="Montserrat" w:cs="Montserrat"/>
          <w:b/>
          <w:bCs/>
        </w:rPr>
        <w:t>3</w:t>
      </w:r>
      <w:r w:rsidRPr="00AA7F95">
        <w:rPr>
          <w:rFonts w:ascii="Montserrat" w:eastAsia="Montserrat" w:hAnsi="Montserrat" w:cs="Montserrat"/>
          <w:b/>
          <w:bCs/>
        </w:rPr>
        <w:t xml:space="preserve">. </w:t>
      </w:r>
      <w:r w:rsidRPr="00AA7F95">
        <w:rPr>
          <w:rFonts w:ascii="Montserrat" w:eastAsia="Montserrat" w:hAnsi="Montserrat" w:cs="Montserrat"/>
        </w:rPr>
        <w:t xml:space="preserve">La enajenación de dichos bienes se realizará procurando en todo momento las mejores condiciones para el Estado, atendiendo a los principios de </w:t>
      </w:r>
      <w:r w:rsidRPr="00AA7F95">
        <w:rPr>
          <w:rFonts w:ascii="Montserrat" w:eastAsia="Montserrat" w:hAnsi="Montserrat" w:cs="Montserrat"/>
        </w:rPr>
        <w:lastRenderedPageBreak/>
        <w:t>economía, eficacia, eficiencia, imparcialidad, transparencia y honradez en la administración de los recursos públicos.</w:t>
      </w:r>
    </w:p>
    <w:p w14:paraId="000000E3"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Corresponderá a la Oficialía Mayor, por conducto de la Dirección General de Recursos Materiales, ejecutar los procedimientos de enajenación que autorice el Comité.</w:t>
      </w:r>
    </w:p>
    <w:p w14:paraId="000000E4" w14:textId="09390442"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1B20CC" w:rsidRPr="00AA7F95">
        <w:rPr>
          <w:rFonts w:ascii="Montserrat" w:eastAsia="Montserrat" w:hAnsi="Montserrat" w:cs="Montserrat"/>
          <w:b/>
          <w:bCs/>
        </w:rPr>
        <w:t>6</w:t>
      </w:r>
      <w:r w:rsidR="00551333">
        <w:rPr>
          <w:rFonts w:ascii="Montserrat" w:eastAsia="Montserrat" w:hAnsi="Montserrat" w:cs="Montserrat"/>
          <w:b/>
          <w:bCs/>
        </w:rPr>
        <w:t>4</w:t>
      </w:r>
      <w:r w:rsidRPr="00AA7F95">
        <w:rPr>
          <w:rFonts w:ascii="Montserrat" w:eastAsia="Montserrat" w:hAnsi="Montserrat" w:cs="Montserrat"/>
          <w:b/>
          <w:bCs/>
        </w:rPr>
        <w:t>.</w:t>
      </w:r>
      <w:r w:rsidRPr="00AA7F95">
        <w:rPr>
          <w:rFonts w:ascii="Montserrat" w:eastAsia="Montserrat" w:hAnsi="Montserrat" w:cs="Montserrat"/>
        </w:rPr>
        <w:t xml:space="preserve"> La enajenación de bienes muebles podrá realizarse mediante alguno de los siguientes procedimientos:</w:t>
      </w:r>
    </w:p>
    <w:p w14:paraId="000000E6" w14:textId="0C63899A" w:rsidR="00986C0B" w:rsidRPr="00AA7F95" w:rsidRDefault="00000000" w:rsidP="0012064E">
      <w:pPr>
        <w:numPr>
          <w:ilvl w:val="0"/>
          <w:numId w:val="12"/>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b/>
          <w:bCs/>
        </w:rPr>
        <w:t xml:space="preserve">Licitación Pública. </w:t>
      </w:r>
      <w:r w:rsidRPr="00AA7F95">
        <w:rPr>
          <w:rFonts w:ascii="Montserrat" w:eastAsia="Montserrat" w:hAnsi="Montserrat" w:cs="Montserrat"/>
        </w:rPr>
        <w:t>Cuando el valor del avalúo o el precio mínimo de enajenación de los bienes muebles sea igual o superior a los montos establecidos para esta modalidad en el Presupuesto de Egresos del Estado de Hidalgo correspondiente al ejercicio fiscal en que se realice la operación.</w:t>
      </w:r>
    </w:p>
    <w:p w14:paraId="000000E8" w14:textId="6CFC9BAA" w:rsidR="00986C0B" w:rsidRPr="00AA7F95" w:rsidRDefault="00000000" w:rsidP="0012064E">
      <w:pPr>
        <w:numPr>
          <w:ilvl w:val="0"/>
          <w:numId w:val="12"/>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b/>
          <w:bCs/>
        </w:rPr>
        <w:t>Subasta Pública.</w:t>
      </w:r>
      <w:r w:rsidRPr="00AA7F95">
        <w:rPr>
          <w:rFonts w:ascii="Montserrat" w:eastAsia="Montserrat" w:hAnsi="Montserrat" w:cs="Montserrat"/>
        </w:rPr>
        <w:t xml:space="preserve"> Cuando, previa autorización del Comité, se determine la conveniencia de realizar la venta de los bienes mediante este mecanismo, pudiendo llevarse a cabo de forma presencial, electrónica o mediante la contratación de servicios especializados para tal efecto.</w:t>
      </w:r>
    </w:p>
    <w:p w14:paraId="000000EA" w14:textId="000E66A3" w:rsidR="00986C0B" w:rsidRPr="00AA7F95" w:rsidRDefault="00000000" w:rsidP="0012064E">
      <w:pPr>
        <w:numPr>
          <w:ilvl w:val="0"/>
          <w:numId w:val="12"/>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b/>
          <w:bCs/>
        </w:rPr>
        <w:t xml:space="preserve">Invitación a cuando menos tres personas. </w:t>
      </w:r>
      <w:r w:rsidRPr="00AA7F95">
        <w:rPr>
          <w:rFonts w:ascii="Montserrat" w:eastAsia="Montserrat" w:hAnsi="Montserrat" w:cs="Montserrat"/>
        </w:rPr>
        <w:t>Cuando el valor del avalúo o del precio mínimo de enajenación se ubique dentro de los montos establecidos para esta modalidad en el Presupuesto de Egresos del Estado de Hidalgo vigente.</w:t>
      </w:r>
    </w:p>
    <w:p w14:paraId="7B3A1679" w14:textId="0214E90F" w:rsidR="0012064E" w:rsidRPr="00AA7F95" w:rsidRDefault="00000000" w:rsidP="0012064E">
      <w:pPr>
        <w:numPr>
          <w:ilvl w:val="0"/>
          <w:numId w:val="12"/>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b/>
          <w:bCs/>
        </w:rPr>
        <w:t xml:space="preserve">Adjudicación Directa. </w:t>
      </w:r>
      <w:r w:rsidR="0012064E" w:rsidRPr="00AA7F95">
        <w:rPr>
          <w:rFonts w:ascii="Montserrat" w:eastAsia="Montserrat" w:hAnsi="Montserrat" w:cs="Montserrat"/>
        </w:rPr>
        <w:t>Cuando el valor del avalúo o precio mínimo de enajenación no exceda los montos previstos para esta modalidad en el Presupuesto de Egresos del Estado de Hidalgo, o bien cuando habiéndose realizado previamente un procedimiento de Licitación Pública o Invitación a cuando menos tres personas, éste se declare desierto.</w:t>
      </w:r>
    </w:p>
    <w:p w14:paraId="12EB94C1" w14:textId="3704D7E8" w:rsidR="00CD53B3" w:rsidRPr="00AA7F95" w:rsidRDefault="00CD53B3" w:rsidP="0012064E">
      <w:pPr>
        <w:numPr>
          <w:ilvl w:val="0"/>
          <w:numId w:val="12"/>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b/>
          <w:bCs/>
        </w:rPr>
        <w:t>Permuta.</w:t>
      </w:r>
      <w:r w:rsidRPr="00AA7F95">
        <w:rPr>
          <w:rFonts w:ascii="Montserrat" w:eastAsia="Montserrat" w:hAnsi="Montserrat" w:cs="Montserrat"/>
        </w:rPr>
        <w:t xml:space="preserve"> </w:t>
      </w:r>
      <w:r w:rsidR="00F45038" w:rsidRPr="00AA7F95">
        <w:rPr>
          <w:rFonts w:ascii="Montserrat" w:eastAsia="Montserrat" w:hAnsi="Montserrat" w:cs="Montserrat"/>
        </w:rPr>
        <w:t xml:space="preserve">Cuando resulte procedente para extinguir obligaciones a cargo del Estado, conforme a las disposiciones del Código Civil del Estado de Hidalgo, podrá aceptar o realizar la dación en pago de bienes muebles. </w:t>
      </w:r>
    </w:p>
    <w:p w14:paraId="000000ED"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El Comité determinará el procedimiento de enajenación aplicable en cada caso, con base en la información contenida en el expediente técnico-administrativo del bien y en los criterios de economía, eficacia, eficiencia y transparencia.</w:t>
      </w:r>
    </w:p>
    <w:p w14:paraId="000000EF" w14:textId="20160010"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6</w:t>
      </w:r>
      <w:r w:rsidR="00551333">
        <w:rPr>
          <w:rFonts w:ascii="Montserrat" w:eastAsia="Montserrat" w:hAnsi="Montserrat" w:cs="Montserrat"/>
          <w:b/>
          <w:bCs/>
        </w:rPr>
        <w:t>5</w:t>
      </w:r>
      <w:r w:rsidRPr="00AA7F95">
        <w:rPr>
          <w:rFonts w:ascii="Montserrat" w:eastAsia="Montserrat" w:hAnsi="Montserrat" w:cs="Montserrat"/>
          <w:b/>
          <w:bCs/>
        </w:rPr>
        <w:t>.</w:t>
      </w:r>
      <w:r w:rsidRPr="00AA7F95">
        <w:rPr>
          <w:rFonts w:ascii="Montserrat" w:eastAsia="Montserrat" w:hAnsi="Montserrat" w:cs="Montserrat"/>
        </w:rPr>
        <w:t xml:space="preserve"> Para determinar el valor mínimo de enajenación de los bienes muebles, el Comité se sujetará a los siguientes criterios:</w:t>
      </w:r>
    </w:p>
    <w:p w14:paraId="000000F0" w14:textId="1D69BD2B" w:rsidR="00986C0B" w:rsidRPr="00AA7F95" w:rsidRDefault="00000000">
      <w:pPr>
        <w:numPr>
          <w:ilvl w:val="3"/>
          <w:numId w:val="13"/>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Cuando se trate de desechos o bienes considerados como chatarra, deberá aplicarse la última publicación vigente de la Lista de Valores Mínimos para Desechos de Bienes Muebles que generen las Dependencias de la Administración Pública Federal, publicada en el Diario Oficial de la Federación por la Secretaría Anticorrupción y Buen Gobierno.</w:t>
      </w:r>
    </w:p>
    <w:p w14:paraId="000000F1" w14:textId="77777777" w:rsidR="00986C0B" w:rsidRPr="00AA7F95" w:rsidRDefault="00000000">
      <w:pPr>
        <w:numPr>
          <w:ilvl w:val="3"/>
          <w:numId w:val="1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lastRenderedPageBreak/>
        <w:t>Cuando los bienes no se encuentren contemplados en la lista referida en la fracción anterior, deberá obtenerse avalúo emitido por perito valuador registrado ante el Tribunal Superior de Justicia del Estado de Hidalgo o por institución legalmente facultada para realizar dicha valuación.</w:t>
      </w:r>
    </w:p>
    <w:p w14:paraId="000000F2" w14:textId="77777777" w:rsidR="00986C0B" w:rsidRPr="00AA7F95" w:rsidRDefault="00000000">
      <w:pPr>
        <w:numPr>
          <w:ilvl w:val="3"/>
          <w:numId w:val="1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El avalúo tendrá una vigencia máxima de ciento ochenta días naturales contados a partir de su emisión y deberá encontrarse vigente al momento de publicarse la convocatoria, invitación o formalizarse la adjudicación correspondiente.</w:t>
      </w:r>
    </w:p>
    <w:p w14:paraId="000000F3" w14:textId="77777777" w:rsidR="00986C0B" w:rsidRPr="00AA7F95" w:rsidRDefault="00000000">
      <w:pPr>
        <w:numPr>
          <w:ilvl w:val="3"/>
          <w:numId w:val="1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En el caso de vehículos, el valor mínimo de enajenación se determinará conforme a lo siguiente:</w:t>
      </w:r>
    </w:p>
    <w:p w14:paraId="000000F4" w14:textId="77777777" w:rsidR="00986C0B" w:rsidRPr="00AA7F95" w:rsidRDefault="00000000">
      <w:pPr>
        <w:numPr>
          <w:ilvl w:val="0"/>
          <w:numId w:val="14"/>
        </w:numPr>
        <w:pBdr>
          <w:top w:val="nil"/>
          <w:left w:val="nil"/>
          <w:bottom w:val="nil"/>
          <w:right w:val="nil"/>
          <w:between w:val="nil"/>
        </w:pBdr>
        <w:ind w:left="993" w:hanging="348"/>
        <w:rPr>
          <w:rFonts w:ascii="Montserrat" w:eastAsia="Montserrat" w:hAnsi="Montserrat" w:cs="Montserrat"/>
        </w:rPr>
      </w:pPr>
      <w:r w:rsidRPr="00AA7F95">
        <w:rPr>
          <w:rFonts w:ascii="Montserrat" w:eastAsia="Montserrat" w:hAnsi="Montserrat" w:cs="Montserrat"/>
        </w:rPr>
        <w:t>Aplicando como referencia la Guía EBC o Libro Azul, utilizando el valor promedio que resulte de los valores de compra y venta publicados;</w:t>
      </w:r>
    </w:p>
    <w:p w14:paraId="000000F5" w14:textId="77777777" w:rsidR="00986C0B" w:rsidRPr="00AA7F95" w:rsidRDefault="00000000">
      <w:pPr>
        <w:numPr>
          <w:ilvl w:val="0"/>
          <w:numId w:val="14"/>
        </w:numPr>
        <w:pBdr>
          <w:top w:val="nil"/>
          <w:left w:val="nil"/>
          <w:bottom w:val="nil"/>
          <w:right w:val="nil"/>
          <w:between w:val="nil"/>
        </w:pBdr>
        <w:ind w:left="993"/>
        <w:rPr>
          <w:rFonts w:ascii="Montserrat" w:eastAsia="Montserrat" w:hAnsi="Montserrat" w:cs="Montserrat"/>
        </w:rPr>
      </w:pPr>
      <w:r w:rsidRPr="00AA7F95">
        <w:rPr>
          <w:rFonts w:ascii="Montserrat" w:eastAsia="Montserrat" w:hAnsi="Montserrat" w:cs="Montserrat"/>
        </w:rPr>
        <w:t>Cuando el vehículo no se encuentre contemplado en dicha guía, o haya sido objeto de modificaciones estructurales o de equipamiento especializado, su valor deberá determinarse mediante avalúo;</w:t>
      </w:r>
    </w:p>
    <w:p w14:paraId="000000F6" w14:textId="77777777" w:rsidR="00986C0B" w:rsidRPr="00AA7F95" w:rsidRDefault="00000000">
      <w:pPr>
        <w:numPr>
          <w:ilvl w:val="0"/>
          <w:numId w:val="14"/>
        </w:numPr>
        <w:pBdr>
          <w:top w:val="nil"/>
          <w:left w:val="nil"/>
          <w:bottom w:val="nil"/>
          <w:right w:val="nil"/>
          <w:between w:val="nil"/>
        </w:pBdr>
        <w:ind w:left="993"/>
        <w:rPr>
          <w:rFonts w:ascii="Montserrat" w:eastAsia="Montserrat" w:hAnsi="Montserrat" w:cs="Montserrat"/>
        </w:rPr>
      </w:pPr>
      <w:r w:rsidRPr="00AA7F95">
        <w:rPr>
          <w:rFonts w:ascii="Montserrat" w:eastAsia="Montserrat" w:hAnsi="Montserrat" w:cs="Montserrat"/>
        </w:rPr>
        <w:t>Cuando el vehículo se considere como desecho, el valor mínimo se determinará conforme a la lista de valores mínimos mencionada en la fracción I.</w:t>
      </w:r>
    </w:p>
    <w:p w14:paraId="000000F7" w14:textId="1EF16224"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6</w:t>
      </w:r>
      <w:r w:rsidR="00551333">
        <w:rPr>
          <w:rFonts w:ascii="Montserrat" w:eastAsia="Montserrat" w:hAnsi="Montserrat" w:cs="Montserrat"/>
          <w:b/>
          <w:bCs/>
        </w:rPr>
        <w:t>6</w:t>
      </w:r>
      <w:r w:rsidRPr="00AA7F95">
        <w:rPr>
          <w:rFonts w:ascii="Montserrat" w:eastAsia="Montserrat" w:hAnsi="Montserrat" w:cs="Montserrat"/>
          <w:b/>
          <w:bCs/>
        </w:rPr>
        <w:t>.</w:t>
      </w:r>
      <w:r w:rsidRPr="00AA7F95">
        <w:rPr>
          <w:rFonts w:ascii="Montserrat" w:eastAsia="Montserrat" w:hAnsi="Montserrat" w:cs="Montserrat"/>
        </w:rPr>
        <w:t xml:space="preserve"> No podrán participar en los procedimientos de enajenación previstos en las presentes Normas Generales las personas físicas o morales que se encuentren en alguno de los siguientes supuestos:</w:t>
      </w:r>
    </w:p>
    <w:p w14:paraId="000000F8" w14:textId="77777777" w:rsidR="00986C0B" w:rsidRPr="00AA7F95" w:rsidRDefault="00000000">
      <w:pPr>
        <w:numPr>
          <w:ilvl w:val="3"/>
          <w:numId w:val="15"/>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Las que se encuentren inhabilitadas para desempeñar empleos, cargos o comisiones en el servicio público;</w:t>
      </w:r>
    </w:p>
    <w:p w14:paraId="000000F9" w14:textId="77777777" w:rsidR="00986C0B" w:rsidRPr="00AA7F95" w:rsidRDefault="00000000">
      <w:pPr>
        <w:numPr>
          <w:ilvl w:val="3"/>
          <w:numId w:val="1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Aquellas que hubieren incumplido obligaciones derivadas de procedimientos de enajenación realizados previamente por el Poder Ejecutivo del Estado;</w:t>
      </w:r>
    </w:p>
    <w:p w14:paraId="000000FA" w14:textId="77777777" w:rsidR="00986C0B" w:rsidRPr="00AA7F95" w:rsidRDefault="00000000">
      <w:pPr>
        <w:numPr>
          <w:ilvl w:val="3"/>
          <w:numId w:val="1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Las que hubieren proporcionado información falsa o actuado con dolo o mala fe en procedimientos de enajenación de bienes muebles;</w:t>
      </w:r>
    </w:p>
    <w:p w14:paraId="000000FB" w14:textId="77777777" w:rsidR="00986C0B" w:rsidRPr="00AA7F95" w:rsidRDefault="00000000">
      <w:pPr>
        <w:numPr>
          <w:ilvl w:val="3"/>
          <w:numId w:val="1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Las que mantengan adeudos derivados de la adquisición de bienes muebles enajenados por el Poder Ejecutivo del Estado;</w:t>
      </w:r>
    </w:p>
    <w:p w14:paraId="000000FC" w14:textId="77777777" w:rsidR="00986C0B" w:rsidRPr="00AA7F95" w:rsidRDefault="00000000">
      <w:pPr>
        <w:numPr>
          <w:ilvl w:val="3"/>
          <w:numId w:val="1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Las que se encuentren sujetas a procedimientos de concurso mercantil o quiebra;</w:t>
      </w:r>
    </w:p>
    <w:p w14:paraId="000000FD" w14:textId="77777777" w:rsidR="00986C0B" w:rsidRPr="00AA7F95" w:rsidRDefault="00000000">
      <w:pPr>
        <w:numPr>
          <w:ilvl w:val="3"/>
          <w:numId w:val="1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Las personas servidoras públicas que, por razón de sus funciones, hayan tenido acceso a información privilegiada relacionada con los procedimientos de enajenación; y</w:t>
      </w:r>
    </w:p>
    <w:p w14:paraId="000000FE" w14:textId="77777777" w:rsidR="00986C0B" w:rsidRPr="00AA7F95" w:rsidRDefault="00000000">
      <w:pPr>
        <w:numPr>
          <w:ilvl w:val="3"/>
          <w:numId w:val="1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Las demás que se encuentren impedidas conforme a las disposiciones jurídicas aplicables.</w:t>
      </w:r>
    </w:p>
    <w:p w14:paraId="000000FF"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Cualquier procedimiento de enajenación que se realice en contravención de lo dispuesto en el presente artículo será nulo de pleno derecho.</w:t>
      </w:r>
    </w:p>
    <w:p w14:paraId="00000100" w14:textId="720A1EAD"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lastRenderedPageBreak/>
        <w:t xml:space="preserve">Artículo </w:t>
      </w:r>
      <w:r w:rsidR="005D29C0" w:rsidRPr="00AA7F95">
        <w:rPr>
          <w:rFonts w:ascii="Montserrat" w:eastAsia="Montserrat" w:hAnsi="Montserrat" w:cs="Montserrat"/>
          <w:b/>
          <w:bCs/>
        </w:rPr>
        <w:t>6</w:t>
      </w:r>
      <w:r w:rsidR="00551333">
        <w:rPr>
          <w:rFonts w:ascii="Montserrat" w:eastAsia="Montserrat" w:hAnsi="Montserrat" w:cs="Montserrat"/>
          <w:b/>
          <w:bCs/>
        </w:rPr>
        <w:t>7</w:t>
      </w:r>
      <w:r w:rsidRPr="00AA7F95">
        <w:rPr>
          <w:rFonts w:ascii="Montserrat" w:eastAsia="Montserrat" w:hAnsi="Montserrat" w:cs="Montserrat"/>
          <w:b/>
          <w:bCs/>
        </w:rPr>
        <w:t>.</w:t>
      </w:r>
      <w:r w:rsidRPr="00AA7F95">
        <w:rPr>
          <w:rFonts w:ascii="Montserrat" w:eastAsia="Montserrat" w:hAnsi="Montserrat" w:cs="Montserrat"/>
        </w:rPr>
        <w:t xml:space="preserve"> Las convocatorias para la enajenación de bienes muebles</w:t>
      </w:r>
      <w:r w:rsidR="004E2B38">
        <w:rPr>
          <w:rFonts w:ascii="Montserrat" w:eastAsia="Montserrat" w:hAnsi="Montserrat" w:cs="Montserrat"/>
        </w:rPr>
        <w:t xml:space="preserve"> cuando resulte </w:t>
      </w:r>
      <w:r w:rsidR="00551333">
        <w:rPr>
          <w:rFonts w:ascii="Montserrat" w:eastAsia="Montserrat" w:hAnsi="Montserrat" w:cs="Montserrat"/>
        </w:rPr>
        <w:t>aplicable</w:t>
      </w:r>
      <w:r w:rsidRPr="00AA7F95">
        <w:rPr>
          <w:rFonts w:ascii="Montserrat" w:eastAsia="Montserrat" w:hAnsi="Montserrat" w:cs="Montserrat"/>
        </w:rPr>
        <w:t xml:space="preserve"> deberán contener, cuando menos, la siguiente información:</w:t>
      </w:r>
    </w:p>
    <w:p w14:paraId="00000101" w14:textId="77777777" w:rsidR="00986C0B" w:rsidRPr="00AA7F95" w:rsidRDefault="00000000">
      <w:pPr>
        <w:numPr>
          <w:ilvl w:val="0"/>
          <w:numId w:val="16"/>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La denominación:</w:t>
      </w:r>
    </w:p>
    <w:p w14:paraId="00000102"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“Estado Libre y Soberano de Hidalgo, a través de la Oficialía Mayor del Poder Ejecutivo del Estado de Hidalgo”;</w:t>
      </w:r>
    </w:p>
    <w:p w14:paraId="00000103"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Descripción general, cantidad y unidad de medida de los bienes muebles;</w:t>
      </w:r>
    </w:p>
    <w:p w14:paraId="00000104"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El precio mínimo de enajenación o valor base del procedimiento;</w:t>
      </w:r>
    </w:p>
    <w:p w14:paraId="00000105"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El lugar, fecha y forma en que los interesados podrán consultar las bases, así como el sitio donde se encuentren físicamente los bienes muebles;</w:t>
      </w:r>
    </w:p>
    <w:p w14:paraId="00000106"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Lugar, fecha y hora para la celebración de:</w:t>
      </w:r>
    </w:p>
    <w:p w14:paraId="00000107" w14:textId="77777777" w:rsidR="00986C0B" w:rsidRPr="00AA7F95" w:rsidRDefault="00000000">
      <w:pPr>
        <w:numPr>
          <w:ilvl w:val="0"/>
          <w:numId w:val="18"/>
        </w:numPr>
        <w:pBdr>
          <w:top w:val="nil"/>
          <w:left w:val="nil"/>
          <w:bottom w:val="nil"/>
          <w:right w:val="nil"/>
          <w:between w:val="nil"/>
        </w:pBdr>
        <w:ind w:left="1134"/>
        <w:rPr>
          <w:rFonts w:ascii="Montserrat" w:eastAsia="Montserrat" w:hAnsi="Montserrat" w:cs="Montserrat"/>
        </w:rPr>
      </w:pPr>
      <w:r w:rsidRPr="00AA7F95">
        <w:rPr>
          <w:rFonts w:ascii="Montserrat" w:eastAsia="Montserrat" w:hAnsi="Montserrat" w:cs="Montserrat"/>
        </w:rPr>
        <w:t>junta de aclaraciones,</w:t>
      </w:r>
    </w:p>
    <w:p w14:paraId="00000108" w14:textId="77777777" w:rsidR="00986C0B" w:rsidRPr="00AA7F95" w:rsidRDefault="00000000">
      <w:pPr>
        <w:numPr>
          <w:ilvl w:val="0"/>
          <w:numId w:val="18"/>
        </w:numPr>
        <w:pBdr>
          <w:top w:val="nil"/>
          <w:left w:val="nil"/>
          <w:bottom w:val="nil"/>
          <w:right w:val="nil"/>
          <w:between w:val="nil"/>
        </w:pBdr>
        <w:ind w:left="1134"/>
        <w:rPr>
          <w:rFonts w:ascii="Montserrat" w:eastAsia="Montserrat" w:hAnsi="Montserrat" w:cs="Montserrat"/>
        </w:rPr>
      </w:pPr>
      <w:r w:rsidRPr="00AA7F95">
        <w:rPr>
          <w:rFonts w:ascii="Montserrat" w:eastAsia="Montserrat" w:hAnsi="Montserrat" w:cs="Montserrat"/>
        </w:rPr>
        <w:t>presentación y apertura de proposiciones económicas,</w:t>
      </w:r>
    </w:p>
    <w:p w14:paraId="00000109" w14:textId="77777777" w:rsidR="00986C0B" w:rsidRPr="00AA7F95" w:rsidRDefault="00000000">
      <w:pPr>
        <w:numPr>
          <w:ilvl w:val="0"/>
          <w:numId w:val="18"/>
        </w:numPr>
        <w:pBdr>
          <w:top w:val="nil"/>
          <w:left w:val="nil"/>
          <w:bottom w:val="nil"/>
          <w:right w:val="nil"/>
          <w:between w:val="nil"/>
        </w:pBdr>
        <w:ind w:left="1134"/>
        <w:rPr>
          <w:rFonts w:ascii="Montserrat" w:eastAsia="Montserrat" w:hAnsi="Montserrat" w:cs="Montserrat"/>
        </w:rPr>
      </w:pPr>
      <w:r w:rsidRPr="00AA7F95">
        <w:rPr>
          <w:rFonts w:ascii="Montserrat" w:eastAsia="Montserrat" w:hAnsi="Montserrat" w:cs="Montserrat"/>
        </w:rPr>
        <w:t>y emisión del fallo correspondiente;</w:t>
      </w:r>
    </w:p>
    <w:p w14:paraId="0000010A"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El porcentaje, forma y términos de la garantía de seriedad de las proposiciones;</w:t>
      </w:r>
    </w:p>
    <w:p w14:paraId="0000010B"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Lugar y plazo máximo para el retiro de los bienes adjudicados;</w:t>
      </w:r>
    </w:p>
    <w:p w14:paraId="0000010C"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Las condiciones de pago;</w:t>
      </w:r>
    </w:p>
    <w:p w14:paraId="0000010D" w14:textId="77777777" w:rsidR="00986C0B" w:rsidRPr="00AA7F95" w:rsidRDefault="00000000">
      <w:pPr>
        <w:numPr>
          <w:ilvl w:val="0"/>
          <w:numId w:val="1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 indicación de que, en caso de declararse desierto el procedimiento, el Comité podrá determinar la realización de un nuevo procedimiento de enajenación o autorizar alguno distinto conforme a las presentes Normas Generales.</w:t>
      </w:r>
    </w:p>
    <w:p w14:paraId="0000010E"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Entre la fecha de publicación de la convocatoria y la celebración de la junta de aclaraciones deberá mediar un plazo mínimo de cinco días hábiles.</w:t>
      </w:r>
    </w:p>
    <w:p w14:paraId="0000010F"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En casos debidamente justificados, el Comité podrá autorizar la modificación de los plazos cuando las características o volumen de los bienes así lo ameriten.</w:t>
      </w:r>
    </w:p>
    <w:p w14:paraId="00000110" w14:textId="2191E309"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CAPÍTULO XI</w:t>
      </w:r>
    </w:p>
    <w:p w14:paraId="00000111"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DE LA LICITACIÓN PÚBLICA Y SUBASTA PÚBLICA</w:t>
      </w:r>
    </w:p>
    <w:p w14:paraId="00000112" w14:textId="20CC4A40"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6</w:t>
      </w:r>
      <w:r w:rsidR="00551333">
        <w:rPr>
          <w:rFonts w:ascii="Montserrat" w:eastAsia="Montserrat" w:hAnsi="Montserrat" w:cs="Montserrat"/>
          <w:b/>
          <w:bCs/>
        </w:rPr>
        <w:t>8</w:t>
      </w:r>
      <w:r w:rsidRPr="00AA7F95">
        <w:rPr>
          <w:rFonts w:ascii="Montserrat" w:eastAsia="Montserrat" w:hAnsi="Montserrat" w:cs="Montserrat"/>
          <w:b/>
          <w:bCs/>
        </w:rPr>
        <w:t>.</w:t>
      </w:r>
      <w:r w:rsidRPr="00AA7F95">
        <w:rPr>
          <w:rFonts w:ascii="Montserrat" w:eastAsia="Montserrat" w:hAnsi="Montserrat" w:cs="Montserrat"/>
        </w:rPr>
        <w:t xml:space="preserve"> La Licitación Pública y la Subasta Pública se realizarán mediante convocatoria pública en la que se establecerá, en su caso, el costo y forma de pago de las bases, el cual se fijará considerando la recuperación de los gastos derivados de la publicación de la convocatoria y de la elaboración de los documentos correspondientes.</w:t>
      </w:r>
    </w:p>
    <w:p w14:paraId="00000113"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Las personas interesadas podrán consultar previamente las bases de los procedimientos y, en su caso, adquirirlas mediante el pago correspondiente.</w:t>
      </w:r>
    </w:p>
    <w:p w14:paraId="00000114"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 convocatoria y sus modificaciones deberán publicarse en el Periódico Oficial del Estado de Hidalgo, en al menos un diario de circulación estatal y difundirse a través de los medios electrónicos institucionales, con el objeto de promover la participación del mayor número posible de interesados.</w:t>
      </w:r>
    </w:p>
    <w:p w14:paraId="00000115" w14:textId="2B3C87AD"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lastRenderedPageBreak/>
        <w:t xml:space="preserve">Artículo </w:t>
      </w:r>
      <w:r w:rsidR="00551333">
        <w:rPr>
          <w:rFonts w:ascii="Montserrat" w:eastAsia="Montserrat" w:hAnsi="Montserrat" w:cs="Montserrat"/>
          <w:b/>
          <w:bCs/>
        </w:rPr>
        <w:t>69</w:t>
      </w:r>
      <w:r w:rsidRPr="00AA7F95">
        <w:rPr>
          <w:rFonts w:ascii="Montserrat" w:eastAsia="Montserrat" w:hAnsi="Montserrat" w:cs="Montserrat"/>
          <w:b/>
          <w:bCs/>
        </w:rPr>
        <w:t>.</w:t>
      </w:r>
      <w:r w:rsidRPr="00AA7F95">
        <w:rPr>
          <w:rFonts w:ascii="Montserrat" w:eastAsia="Montserrat" w:hAnsi="Montserrat" w:cs="Montserrat"/>
        </w:rPr>
        <w:t xml:space="preserve"> Las bases para la enajenación de bienes muebles que emita el Comité en los procedimientos de Licitación Pública o Subasta Pública estarán disponibles para las personas interesadas a partir de la fecha de publicación de la convocatoria y hasta un día hábil previo a la celebración de la junta de aclaraciones o del acto de Subasta Pública, según corresponda.</w:t>
      </w:r>
    </w:p>
    <w:p w14:paraId="00000116"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Las bases deberán contener, cuando menos, lo siguiente:</w:t>
      </w:r>
    </w:p>
    <w:p w14:paraId="00000117" w14:textId="77777777" w:rsidR="00986C0B" w:rsidRPr="00AA7F95" w:rsidRDefault="00000000">
      <w:pPr>
        <w:numPr>
          <w:ilvl w:val="3"/>
          <w:numId w:val="19"/>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La denominación: “Estado Libre y Soberano de Hidalgo, a través de la Oficialía Mayor del Poder Ejecutivo del Estado de Hidalgo”;</w:t>
      </w:r>
    </w:p>
    <w:p w14:paraId="00000118"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Descripción completa de los bienes muebles objeto de enajenación, incluyendo sus características, estado físico y precio mínimo de enajenación o valor de salida;</w:t>
      </w:r>
    </w:p>
    <w:p w14:paraId="00000119"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Requisitos para acreditar la personalidad jurídica de los participantes;</w:t>
      </w:r>
    </w:p>
    <w:p w14:paraId="0000011A"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Instrucciones para la presentación de propuestas económicas de compra, las cuales deberán formularse en firme;</w:t>
      </w:r>
    </w:p>
    <w:p w14:paraId="0000011B"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Lugar, fecha y hora de celebración de los actos del procedimiento;</w:t>
      </w:r>
    </w:p>
    <w:p w14:paraId="0000011C"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Monto, forma y condiciones de la garantía de seriedad de las propuestas, la cual no podrá ser menor al diez por ciento ni mayor al treinta y tres por ciento del valor ofertado en el caso de Licitación Pública;</w:t>
      </w:r>
    </w:p>
    <w:p w14:paraId="0000011D"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Condiciones de pago;</w:t>
      </w:r>
    </w:p>
    <w:p w14:paraId="0000011E"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Lugar, plazo y condiciones para el retiro de los bienes adjudicados;</w:t>
      </w:r>
    </w:p>
    <w:p w14:paraId="0000011F"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Criterios de adjudicación;</w:t>
      </w:r>
    </w:p>
    <w:p w14:paraId="00000120"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Causas de descalificación de los participantes;</w:t>
      </w:r>
    </w:p>
    <w:p w14:paraId="00000121"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Causas por las cuales el procedimiento podrá declararse desierto;</w:t>
      </w:r>
    </w:p>
    <w:p w14:paraId="00000122"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Reglas aplicables a la Subasta Pública, cuando corresponda;</w:t>
      </w:r>
    </w:p>
    <w:p w14:paraId="00000123"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Declaración de integridad mediante la cual los participantes manifiesten, bajo protesta de decir verdad, que se abstendrán de realizar conductas que puedan influir o alterar el resultado del procedimiento;</w:t>
      </w:r>
    </w:p>
    <w:p w14:paraId="00000124"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Manifestación bajo protesta de decir verdad de no encontrarse en los supuestos de impedimento previstos en las presentes Normas Generales y en la Ley de Responsabilidades Administrativas del Estado de Hidalgo;</w:t>
      </w:r>
    </w:p>
    <w:p w14:paraId="00000125"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Las sanciones aplicables en caso de incumplimiento; y</w:t>
      </w:r>
    </w:p>
    <w:p w14:paraId="00000126" w14:textId="77777777" w:rsidR="00986C0B" w:rsidRPr="00AA7F95" w:rsidRDefault="00000000">
      <w:pPr>
        <w:numPr>
          <w:ilvl w:val="3"/>
          <w:numId w:val="1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Cualquier otra condición que, atendiendo a la naturaleza de los bienes muebles, determine el Comité.</w:t>
      </w:r>
    </w:p>
    <w:p w14:paraId="00000127" w14:textId="14F77CEE"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w:t>
      </w:r>
      <w:r w:rsidR="00551333">
        <w:rPr>
          <w:rFonts w:ascii="Montserrat" w:eastAsia="Montserrat" w:hAnsi="Montserrat" w:cs="Montserrat"/>
          <w:b/>
          <w:bCs/>
        </w:rPr>
        <w:t>0</w:t>
      </w:r>
      <w:r w:rsidRPr="00AA7F95">
        <w:rPr>
          <w:rFonts w:ascii="Montserrat" w:eastAsia="Montserrat" w:hAnsi="Montserrat" w:cs="Montserrat"/>
        </w:rPr>
        <w:t>. La Oficialía Mayor, a través de la Dirección General de Recursos Materiales, deberá remitir a la Secretaría de Contraloría, cuando menos con dos días hábiles de anticipación a la publicación de la convocatoria, copia de la convocatoria, de las bases y del valor mínimo de enajenación de los bienes.</w:t>
      </w:r>
    </w:p>
    <w:p w14:paraId="00000128"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lastRenderedPageBreak/>
        <w:t>La Secretaría de Contraloría, en ejercicio de sus atribuciones, podrá verificar y vigilar que los procedimientos de enajenación se realicen conforme a las presentes Normas Generales y demás disposiciones jurídicas aplicables.</w:t>
      </w:r>
    </w:p>
    <w:p w14:paraId="00000129" w14:textId="5DD3E6AC"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w:t>
      </w:r>
      <w:r w:rsidR="00551333">
        <w:rPr>
          <w:rFonts w:ascii="Montserrat" w:eastAsia="Montserrat" w:hAnsi="Montserrat" w:cs="Montserrat"/>
          <w:b/>
          <w:bCs/>
        </w:rPr>
        <w:t>1</w:t>
      </w:r>
      <w:r w:rsidRPr="00AA7F95">
        <w:rPr>
          <w:rFonts w:ascii="Montserrat" w:eastAsia="Montserrat" w:hAnsi="Montserrat" w:cs="Montserrat"/>
          <w:b/>
          <w:bCs/>
        </w:rPr>
        <w:t>.</w:t>
      </w:r>
      <w:r w:rsidRPr="00AA7F95">
        <w:rPr>
          <w:rFonts w:ascii="Montserrat" w:eastAsia="Montserrat" w:hAnsi="Montserrat" w:cs="Montserrat"/>
        </w:rPr>
        <w:t xml:space="preserve"> Podrá participar en los procedimientos de Licitación Pública toda persona física o moral que cumpla con los requisitos establecidos en la convocatoria y en las bases correspondientes</w:t>
      </w:r>
      <w:r w:rsidR="009F39F6">
        <w:rPr>
          <w:rFonts w:ascii="Montserrat" w:eastAsia="Montserrat" w:hAnsi="Montserrat" w:cs="Montserrat"/>
        </w:rPr>
        <w:t>, con excepción de los supuestos establecidos en el numeral 67 de las presentes Normas Generales.</w:t>
      </w:r>
    </w:p>
    <w:p w14:paraId="0000012A" w14:textId="6C989A98" w:rsidR="00986C0B" w:rsidRPr="00AA7F95" w:rsidRDefault="009F39F6">
      <w:pPr>
        <w:spacing w:before="120"/>
        <w:rPr>
          <w:rFonts w:ascii="Montserrat" w:eastAsia="Montserrat" w:hAnsi="Montserrat" w:cs="Montserrat"/>
        </w:rPr>
      </w:pPr>
      <w:r>
        <w:rPr>
          <w:rFonts w:ascii="Montserrat" w:eastAsia="Montserrat" w:hAnsi="Montserrat" w:cs="Montserrat"/>
          <w:b/>
          <w:bCs/>
        </w:rPr>
        <w:t>Artículo 7</w:t>
      </w:r>
      <w:r w:rsidR="00551333">
        <w:rPr>
          <w:rFonts w:ascii="Montserrat" w:eastAsia="Montserrat" w:hAnsi="Montserrat" w:cs="Montserrat"/>
          <w:b/>
          <w:bCs/>
        </w:rPr>
        <w:t>2</w:t>
      </w:r>
      <w:r>
        <w:rPr>
          <w:rFonts w:ascii="Montserrat" w:eastAsia="Montserrat" w:hAnsi="Montserrat" w:cs="Montserrat"/>
          <w:b/>
          <w:bCs/>
        </w:rPr>
        <w:t xml:space="preserve">. </w:t>
      </w:r>
      <w:r w:rsidR="00000000" w:rsidRPr="00AA7F95">
        <w:rPr>
          <w:rFonts w:ascii="Montserrat" w:eastAsia="Montserrat" w:hAnsi="Montserrat" w:cs="Montserrat"/>
        </w:rPr>
        <w:t>En el acto de presentación y apertura de propuestas, la persona servidora pública que presida el evento dará lectura a las propuestas económicas presentadas, informando aquellas que hayan sido desechadas por incumplir los requisitos establecidos, así como las causas que motivaron dicha determinación.</w:t>
      </w:r>
    </w:p>
    <w:p w14:paraId="0000012B" w14:textId="6B2469B3"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En ningún caso la enajenación de bienes muebles podrá realizarse a un precio inferior al valor mínimo determinado conforme a lo dispuesto en las presentes Normas Generales.</w:t>
      </w:r>
    </w:p>
    <w:p w14:paraId="0000012C" w14:textId="48B680E8" w:rsidR="00986C0B" w:rsidRPr="00AA7F95" w:rsidRDefault="00907686">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w:t>
      </w:r>
      <w:r w:rsidR="009F39F6">
        <w:rPr>
          <w:rFonts w:ascii="Montserrat" w:eastAsia="Montserrat" w:hAnsi="Montserrat" w:cs="Montserrat"/>
          <w:b/>
          <w:bCs/>
        </w:rPr>
        <w:t>3</w:t>
      </w:r>
      <w:r w:rsidRPr="00AA7F95">
        <w:rPr>
          <w:rFonts w:ascii="Montserrat" w:eastAsia="Montserrat" w:hAnsi="Montserrat" w:cs="Montserrat"/>
          <w:b/>
          <w:bCs/>
        </w:rPr>
        <w:t xml:space="preserve">. </w:t>
      </w:r>
      <w:r w:rsidRPr="00AA7F95">
        <w:rPr>
          <w:rFonts w:ascii="Montserrat" w:eastAsia="Montserrat" w:hAnsi="Montserrat" w:cs="Montserrat"/>
        </w:rPr>
        <w:t>De cada uno de los actos del procedimiento se levantará acta circunstanciada, la cual será firmada por las personas servidoras públicas que intervengan y por los participantes presentes.</w:t>
      </w:r>
    </w:p>
    <w:p w14:paraId="0000012D"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 falta de firma de alguno de los participantes no invalidará el contenido ni los efectos del acta.</w:t>
      </w:r>
    </w:p>
    <w:p w14:paraId="0000012E"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El Comité emitirá el fallo correspondiente, el cual podrá darse a conocer en el mismo acto o en fecha posterior, dentro de un plazo máximo de cinco días hábiles contados a partir de la apertura de propuestas.</w:t>
      </w:r>
    </w:p>
    <w:p w14:paraId="0000012F" w14:textId="4C818679" w:rsidR="00986C0B" w:rsidRPr="00AA7F95" w:rsidRDefault="00000000">
      <w:pPr>
        <w:spacing w:before="120"/>
        <w:rPr>
          <w:rFonts w:ascii="Montserrat" w:eastAsia="Montserrat" w:hAnsi="Montserrat" w:cs="Montserrat"/>
        </w:rPr>
      </w:pPr>
      <w:r w:rsidRPr="00AA7F95">
        <w:rPr>
          <w:rFonts w:ascii="Montserrat" w:eastAsia="Montserrat" w:hAnsi="Montserrat" w:cs="Montserrat"/>
        </w:rPr>
        <w:t xml:space="preserve">En caso de empate entre dos o más propuestas económicas, el Comité determinará la adjudicación </w:t>
      </w:r>
      <w:r w:rsidR="008058E9">
        <w:rPr>
          <w:rFonts w:ascii="Montserrat" w:eastAsia="Montserrat" w:hAnsi="Montserrat" w:cs="Montserrat"/>
        </w:rPr>
        <w:t>al participante que presente las mejores condiciones técnicas y económicas para el Estado.</w:t>
      </w:r>
    </w:p>
    <w:p w14:paraId="00000130"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Si el adjudicatario incumple con el pago de los bienes, se hará efectiva la garantía correspondiente y el Comité podrá adjudicar los bienes al participante que hubiere presentado la siguiente mejor propuesta.</w:t>
      </w:r>
    </w:p>
    <w:p w14:paraId="00000131" w14:textId="029094D3" w:rsidR="00986C0B"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74.</w:t>
      </w:r>
      <w:r w:rsidRPr="00AA7F95">
        <w:rPr>
          <w:rFonts w:ascii="Montserrat" w:eastAsia="Montserrat" w:hAnsi="Montserrat" w:cs="Montserrat"/>
        </w:rPr>
        <w:t xml:space="preserve"> El Comité declarará desierta la Licitación Pública o la Subasta Pública en los siguientes casos:</w:t>
      </w:r>
    </w:p>
    <w:p w14:paraId="0DD82F48" w14:textId="77777777" w:rsidR="00F21DC8" w:rsidRPr="00AA7F95" w:rsidRDefault="00F21DC8">
      <w:pPr>
        <w:spacing w:before="120"/>
        <w:rPr>
          <w:rFonts w:ascii="Montserrat" w:eastAsia="Montserrat" w:hAnsi="Montserrat" w:cs="Montserrat"/>
        </w:rPr>
      </w:pPr>
    </w:p>
    <w:p w14:paraId="00000136" w14:textId="1071DACE" w:rsidR="00986C0B" w:rsidRDefault="00F21DC8">
      <w:pPr>
        <w:numPr>
          <w:ilvl w:val="3"/>
          <w:numId w:val="20"/>
        </w:numPr>
        <w:pBdr>
          <w:top w:val="nil"/>
          <w:left w:val="nil"/>
          <w:bottom w:val="nil"/>
          <w:right w:val="nil"/>
          <w:between w:val="nil"/>
        </w:pBdr>
        <w:rPr>
          <w:rFonts w:ascii="Montserrat" w:eastAsia="Montserrat" w:hAnsi="Montserrat" w:cs="Montserrat"/>
        </w:rPr>
      </w:pPr>
      <w:r>
        <w:rPr>
          <w:rFonts w:ascii="Montserrat" w:eastAsia="Montserrat" w:hAnsi="Montserrat" w:cs="Montserrat"/>
        </w:rPr>
        <w:t>Cuando ninguna persona Física o moral adquiera las bases del procedimiento dentro del plazo establecido</w:t>
      </w:r>
    </w:p>
    <w:p w14:paraId="7C070D5D" w14:textId="7A9E0324" w:rsidR="00F21DC8" w:rsidRDefault="00F21DC8">
      <w:pPr>
        <w:numPr>
          <w:ilvl w:val="3"/>
          <w:numId w:val="20"/>
        </w:numPr>
        <w:pBdr>
          <w:top w:val="nil"/>
          <w:left w:val="nil"/>
          <w:bottom w:val="nil"/>
          <w:right w:val="nil"/>
          <w:between w:val="nil"/>
        </w:pBdr>
        <w:rPr>
          <w:rFonts w:ascii="Montserrat" w:eastAsia="Montserrat" w:hAnsi="Montserrat" w:cs="Montserrat"/>
        </w:rPr>
      </w:pPr>
      <w:r>
        <w:rPr>
          <w:rFonts w:ascii="Montserrat" w:eastAsia="Montserrat" w:hAnsi="Montserrat" w:cs="Montserrat"/>
        </w:rPr>
        <w:t>Cuando no se presente ninguna proposición económica en el acto de presentación y apertura; o</w:t>
      </w:r>
    </w:p>
    <w:p w14:paraId="1DBB9A2F" w14:textId="2887BE58" w:rsidR="00F21DC8" w:rsidRPr="00AA7F95" w:rsidRDefault="00F21DC8">
      <w:pPr>
        <w:numPr>
          <w:ilvl w:val="3"/>
          <w:numId w:val="20"/>
        </w:numPr>
        <w:pBdr>
          <w:top w:val="nil"/>
          <w:left w:val="nil"/>
          <w:bottom w:val="nil"/>
          <w:right w:val="nil"/>
          <w:between w:val="nil"/>
        </w:pBdr>
        <w:rPr>
          <w:rFonts w:ascii="Montserrat" w:eastAsia="Montserrat" w:hAnsi="Montserrat" w:cs="Montserrat"/>
        </w:rPr>
      </w:pPr>
      <w:r>
        <w:rPr>
          <w:rFonts w:ascii="Montserrat" w:eastAsia="Montserrat" w:hAnsi="Montserrat" w:cs="Montserrat"/>
        </w:rPr>
        <w:t>Cuando la totalidad de las propuestas presentadas no cumplan los requisitos solicitados en las bases o los precios ofertados no sean aceptables por encontrarse debajo del valor mínimo establecido.</w:t>
      </w:r>
    </w:p>
    <w:p w14:paraId="00000137"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lastRenderedPageBreak/>
        <w:t>En los supuestos anteriores, el Comité podrá determinar la realización de un nuevo procedimiento o autorizar otro mecanismo de enajenación conforme a lo dispuesto en las presentes Normas Generales.</w:t>
      </w:r>
    </w:p>
    <w:p w14:paraId="00000138" w14:textId="28364F38"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75</w:t>
      </w:r>
      <w:r w:rsidRPr="00AA7F95">
        <w:rPr>
          <w:rFonts w:ascii="Montserrat" w:eastAsia="Montserrat" w:hAnsi="Montserrat" w:cs="Montserrat"/>
          <w:b/>
          <w:bCs/>
        </w:rPr>
        <w:t>.</w:t>
      </w:r>
      <w:r w:rsidRPr="00AA7F95">
        <w:rPr>
          <w:rFonts w:ascii="Montserrat" w:eastAsia="Montserrat" w:hAnsi="Montserrat" w:cs="Montserrat"/>
        </w:rPr>
        <w:t xml:space="preserve"> La Subasta Pública se realizará </w:t>
      </w:r>
      <w:r w:rsidR="0007418A">
        <w:rPr>
          <w:rFonts w:ascii="Montserrat" w:eastAsia="Montserrat" w:hAnsi="Montserrat" w:cs="Montserrat"/>
        </w:rPr>
        <w:t>una vez que</w:t>
      </w:r>
      <w:r w:rsidRPr="00AA7F95">
        <w:rPr>
          <w:rFonts w:ascii="Montserrat" w:eastAsia="Montserrat" w:hAnsi="Montserrat" w:cs="Montserrat"/>
        </w:rPr>
        <w:t xml:space="preserve"> el procedimiento de Licitación Pública haya sido declarado desierto respecto de una o varias partidas.</w:t>
      </w:r>
    </w:p>
    <w:p w14:paraId="00000139" w14:textId="04942B13" w:rsidR="00986C0B" w:rsidRPr="00AA7F95" w:rsidRDefault="00000000">
      <w:pPr>
        <w:spacing w:before="120"/>
        <w:rPr>
          <w:rFonts w:ascii="Montserrat" w:eastAsia="Montserrat" w:hAnsi="Montserrat" w:cs="Montserrat"/>
        </w:rPr>
      </w:pPr>
      <w:r w:rsidRPr="00AA7F95">
        <w:rPr>
          <w:rFonts w:ascii="Montserrat" w:eastAsia="Montserrat" w:hAnsi="Montserrat" w:cs="Montserrat"/>
        </w:rPr>
        <w:t xml:space="preserve">En </w:t>
      </w:r>
      <w:r w:rsidR="0007418A">
        <w:rPr>
          <w:rFonts w:ascii="Montserrat" w:eastAsia="Montserrat" w:hAnsi="Montserrat" w:cs="Montserrat"/>
        </w:rPr>
        <w:t xml:space="preserve">la </w:t>
      </w:r>
      <w:r w:rsidRPr="00AA7F95">
        <w:rPr>
          <w:rFonts w:ascii="Montserrat" w:eastAsia="Montserrat" w:hAnsi="Montserrat" w:cs="Montserrat"/>
        </w:rPr>
        <w:t>primera almoneda se considerará postura legal aquella que cubra al menos dos terceras partes del valor mínimo de enajenación fijado para la licitación.</w:t>
      </w:r>
    </w:p>
    <w:p w14:paraId="0000013A"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En caso de no presentarse postura legal en la primera almoneda, se realizará una segunda almoneda reduciendo en un diez por ciento el valor de referencia anterior.</w:t>
      </w:r>
    </w:p>
    <w:p w14:paraId="0000013B"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Las posturas deberán presentarse por escrito e incluir:</w:t>
      </w:r>
    </w:p>
    <w:p w14:paraId="0000013C" w14:textId="77777777" w:rsidR="00986C0B" w:rsidRPr="00AA7F95" w:rsidRDefault="00000000">
      <w:pPr>
        <w:numPr>
          <w:ilvl w:val="3"/>
          <w:numId w:val="21"/>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Nombre y domicilio del postor;</w:t>
      </w:r>
    </w:p>
    <w:p w14:paraId="0000013D" w14:textId="77777777" w:rsidR="00986C0B" w:rsidRPr="00AA7F95" w:rsidRDefault="00000000">
      <w:pPr>
        <w:numPr>
          <w:ilvl w:val="3"/>
          <w:numId w:val="21"/>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Monto ofrecido por los bienes; y</w:t>
      </w:r>
    </w:p>
    <w:p w14:paraId="0000013E" w14:textId="77777777" w:rsidR="00986C0B" w:rsidRPr="00AA7F95" w:rsidRDefault="00000000">
      <w:pPr>
        <w:numPr>
          <w:ilvl w:val="3"/>
          <w:numId w:val="21"/>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Firma autógrafa del participante o su representante.</w:t>
      </w:r>
    </w:p>
    <w:p w14:paraId="0000013F"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 subasta concluirá cuando, después de anunciada una postura, transcurran cinco minutos sin que exista una nueva mejora.</w:t>
      </w:r>
    </w:p>
    <w:p w14:paraId="00000140"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El Comité levantará acta circunstanciada en la que se registren todas las posturas presentadas y el desarrollo del procedimiento.</w:t>
      </w:r>
    </w:p>
    <w:p w14:paraId="00000141" w14:textId="7F02795A"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76</w:t>
      </w:r>
      <w:r w:rsidRPr="00AA7F95">
        <w:rPr>
          <w:rFonts w:ascii="Montserrat" w:eastAsia="Montserrat" w:hAnsi="Montserrat" w:cs="Montserrat"/>
          <w:b/>
          <w:bCs/>
        </w:rPr>
        <w:t>.</w:t>
      </w:r>
      <w:r w:rsidRPr="00AA7F95">
        <w:rPr>
          <w:rFonts w:ascii="Montserrat" w:eastAsia="Montserrat" w:hAnsi="Montserrat" w:cs="Montserrat"/>
        </w:rPr>
        <w:t xml:space="preserve"> Cuando la Licitación Pública y la Subasta Pública se declaren desiertas, el Comité podrá autorizar la enajenación de los bienes mediante Invitación a cuando menos tres personas o Adjudicación Directa, tomando como referencia el valor correspon</w:t>
      </w:r>
      <w:r w:rsidR="00BA5E54">
        <w:rPr>
          <w:rFonts w:ascii="Montserrat" w:eastAsia="Montserrat" w:hAnsi="Montserrat" w:cs="Montserrat"/>
        </w:rPr>
        <w:t>diente d</w:t>
      </w:r>
      <w:r w:rsidRPr="00AA7F95">
        <w:rPr>
          <w:rFonts w:ascii="Montserrat" w:eastAsia="Montserrat" w:hAnsi="Montserrat" w:cs="Montserrat"/>
        </w:rPr>
        <w:t>el avalúo vigente</w:t>
      </w:r>
      <w:r w:rsidR="00BA5E54">
        <w:rPr>
          <w:rFonts w:ascii="Montserrat" w:eastAsia="Montserrat" w:hAnsi="Montserrat" w:cs="Montserrat"/>
        </w:rPr>
        <w:t>.</w:t>
      </w:r>
    </w:p>
    <w:p w14:paraId="00000142" w14:textId="77960E49"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77</w:t>
      </w:r>
      <w:r w:rsidRPr="00AA7F95">
        <w:rPr>
          <w:rFonts w:ascii="Montserrat" w:eastAsia="Montserrat" w:hAnsi="Montserrat" w:cs="Montserrat"/>
          <w:b/>
          <w:bCs/>
        </w:rPr>
        <w:t>.</w:t>
      </w:r>
      <w:r w:rsidRPr="00AA7F95">
        <w:rPr>
          <w:rFonts w:ascii="Montserrat" w:eastAsia="Montserrat" w:hAnsi="Montserrat" w:cs="Montserrat"/>
        </w:rPr>
        <w:t xml:space="preserve"> Los procedimientos de Licitación Pública se desarrollarán conforme a los plazos establecidos en la convocatoria y en las bases, los cuales se computarán en días hábiles.</w:t>
      </w:r>
    </w:p>
    <w:p w14:paraId="00000143"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De manera orientativa, el procedimiento deberá considerar al menos las siguientes etapas:</w:t>
      </w:r>
    </w:p>
    <w:p w14:paraId="00000144" w14:textId="77777777" w:rsidR="00986C0B" w:rsidRPr="00AA7F95" w:rsidRDefault="00000000">
      <w:pPr>
        <w:numPr>
          <w:ilvl w:val="3"/>
          <w:numId w:val="22"/>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Consulta de bases y verificación física de los bienes; </w:t>
      </w:r>
    </w:p>
    <w:p w14:paraId="00000145" w14:textId="77777777" w:rsidR="00986C0B" w:rsidRPr="00AA7F95" w:rsidRDefault="00000000">
      <w:pPr>
        <w:numPr>
          <w:ilvl w:val="3"/>
          <w:numId w:val="22"/>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Junta de aclaraciones; </w:t>
      </w:r>
    </w:p>
    <w:p w14:paraId="00000146" w14:textId="77777777" w:rsidR="00986C0B" w:rsidRPr="00AA7F95" w:rsidRDefault="00000000">
      <w:pPr>
        <w:numPr>
          <w:ilvl w:val="3"/>
          <w:numId w:val="22"/>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Presentación y apertura de propuestas económicas; y </w:t>
      </w:r>
    </w:p>
    <w:p w14:paraId="00000147" w14:textId="77777777" w:rsidR="00986C0B" w:rsidRPr="00AA7F95" w:rsidRDefault="00000000">
      <w:pPr>
        <w:numPr>
          <w:ilvl w:val="3"/>
          <w:numId w:val="22"/>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Emisión del fallo.</w:t>
      </w:r>
    </w:p>
    <w:p w14:paraId="00000148"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No se aceptarán propuestas económicas que no cubran el precio mínimo de enajenación determinado conforme a las presentes Normas Generales o que incumplan los requisitos establecidos en las bases.</w:t>
      </w:r>
    </w:p>
    <w:p w14:paraId="187FC920" w14:textId="77777777" w:rsidR="00551333" w:rsidRDefault="00551333">
      <w:pPr>
        <w:spacing w:before="120"/>
        <w:jc w:val="center"/>
        <w:rPr>
          <w:rFonts w:ascii="Montserrat" w:eastAsia="Montserrat" w:hAnsi="Montserrat" w:cs="Montserrat"/>
          <w:b/>
          <w:bCs/>
        </w:rPr>
      </w:pPr>
    </w:p>
    <w:p w14:paraId="14644698" w14:textId="77777777" w:rsidR="00551333" w:rsidRDefault="00551333">
      <w:pPr>
        <w:spacing w:before="120"/>
        <w:jc w:val="center"/>
        <w:rPr>
          <w:rFonts w:ascii="Montserrat" w:eastAsia="Montserrat" w:hAnsi="Montserrat" w:cs="Montserrat"/>
          <w:b/>
          <w:bCs/>
        </w:rPr>
      </w:pPr>
    </w:p>
    <w:p w14:paraId="00000149" w14:textId="795386B8"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lastRenderedPageBreak/>
        <w:t>CAPÍTULO XII</w:t>
      </w:r>
    </w:p>
    <w:p w14:paraId="0000014A"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DE LA INVITACIÓN A CUANDO MENOS TRES PERSONAS</w:t>
      </w:r>
    </w:p>
    <w:p w14:paraId="0000014B" w14:textId="1CED2E79"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78</w:t>
      </w:r>
      <w:r w:rsidRPr="00AA7F95">
        <w:rPr>
          <w:rFonts w:ascii="Montserrat" w:eastAsia="Montserrat" w:hAnsi="Montserrat" w:cs="Montserrat"/>
          <w:b/>
          <w:bCs/>
        </w:rPr>
        <w:t>.</w:t>
      </w:r>
      <w:r w:rsidRPr="00AA7F95">
        <w:rPr>
          <w:rFonts w:ascii="Montserrat" w:eastAsia="Montserrat" w:hAnsi="Montserrat" w:cs="Montserrat"/>
        </w:rPr>
        <w:t xml:space="preserve"> Previo acuerdo del Comité, la Oficialía Mayor, a través de la Dirección General de Recursos Materiales, podrá enajenar bienes muebles mediante el procedimiento de Invitación a cuando menos tres personas, cuando el valor de los bienes o las condiciones del mercado hagan más conveniente este mecanismo para el Estado.</w:t>
      </w:r>
    </w:p>
    <w:p w14:paraId="0000014C"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 invitación deberá dirigirse al menos a tres personas físicas o morales con capacidad legal para adquirir los bienes, y difundirse en los medios electrónicos institucionales, así como en lugares visibles de las oficinas administrativas correspondientes.</w:t>
      </w:r>
    </w:p>
    <w:p w14:paraId="0000014D"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 invitación deberá contener, como mínimo:</w:t>
      </w:r>
    </w:p>
    <w:p w14:paraId="0000014E" w14:textId="1684134A" w:rsidR="00986C0B" w:rsidRPr="00AA7F95" w:rsidRDefault="00000000">
      <w:pPr>
        <w:numPr>
          <w:ilvl w:val="3"/>
          <w:numId w:val="23"/>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Descripción </w:t>
      </w:r>
      <w:r w:rsidR="00BA5E54">
        <w:rPr>
          <w:rFonts w:ascii="Montserrat" w:eastAsia="Montserrat" w:hAnsi="Montserrat" w:cs="Montserrat"/>
        </w:rPr>
        <w:t>completa de los bienes muebles objeto de enajenación, incluyendo sus características y estado físico</w:t>
      </w:r>
      <w:r w:rsidRPr="00AA7F95">
        <w:rPr>
          <w:rFonts w:ascii="Montserrat" w:eastAsia="Montserrat" w:hAnsi="Montserrat" w:cs="Montserrat"/>
        </w:rPr>
        <w:t xml:space="preserve">; </w:t>
      </w:r>
    </w:p>
    <w:p w14:paraId="0000014F" w14:textId="77777777" w:rsidR="00986C0B" w:rsidRPr="00AA7F95" w:rsidRDefault="00000000">
      <w:pPr>
        <w:numPr>
          <w:ilvl w:val="3"/>
          <w:numId w:val="2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Valor mínimo de enajenación; </w:t>
      </w:r>
    </w:p>
    <w:p w14:paraId="00000150" w14:textId="77777777" w:rsidR="00986C0B" w:rsidRPr="00AA7F95" w:rsidRDefault="00000000">
      <w:pPr>
        <w:numPr>
          <w:ilvl w:val="3"/>
          <w:numId w:val="2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Garantía de seriedad de la propuesta; </w:t>
      </w:r>
    </w:p>
    <w:p w14:paraId="00000151" w14:textId="77777777" w:rsidR="00986C0B" w:rsidRPr="00AA7F95" w:rsidRDefault="00000000">
      <w:pPr>
        <w:numPr>
          <w:ilvl w:val="3"/>
          <w:numId w:val="2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Condiciones de pago; </w:t>
      </w:r>
    </w:p>
    <w:p w14:paraId="00000152" w14:textId="77777777" w:rsidR="00986C0B" w:rsidRPr="00AA7F95" w:rsidRDefault="00000000">
      <w:pPr>
        <w:numPr>
          <w:ilvl w:val="3"/>
          <w:numId w:val="2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Lugar y plazo para el retiro de los bienes; </w:t>
      </w:r>
    </w:p>
    <w:p w14:paraId="00000153" w14:textId="77777777" w:rsidR="00986C0B" w:rsidRPr="00AA7F95" w:rsidRDefault="00000000">
      <w:pPr>
        <w:numPr>
          <w:ilvl w:val="3"/>
          <w:numId w:val="2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Fecha para la presentación de propuestas; y </w:t>
      </w:r>
    </w:p>
    <w:p w14:paraId="00000154" w14:textId="77777777" w:rsidR="00986C0B" w:rsidRPr="00AA7F95" w:rsidRDefault="00000000">
      <w:pPr>
        <w:numPr>
          <w:ilvl w:val="3"/>
          <w:numId w:val="23"/>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Fecha de emisión del fallo.</w:t>
      </w:r>
    </w:p>
    <w:p w14:paraId="00000155"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La junta de aclaraciones podrá celebrarse cuando la naturaleza de los bienes lo requiera.</w:t>
      </w:r>
    </w:p>
    <w:p w14:paraId="00000156" w14:textId="310B67D4" w:rsidR="00986C0B" w:rsidRPr="00AA7F95" w:rsidRDefault="00000000">
      <w:pPr>
        <w:spacing w:before="120"/>
        <w:rPr>
          <w:rFonts w:ascii="Montserrat" w:eastAsia="Montserrat" w:hAnsi="Montserrat" w:cs="Montserrat"/>
        </w:rPr>
      </w:pPr>
      <w:r w:rsidRPr="00AA7F95">
        <w:rPr>
          <w:rFonts w:ascii="Montserrat" w:eastAsia="Montserrat" w:hAnsi="Montserrat" w:cs="Montserrat"/>
        </w:rPr>
        <w:t xml:space="preserve">Las causas para declarar desierto </w:t>
      </w:r>
      <w:r w:rsidR="00BA5E54" w:rsidRPr="00AA7F95">
        <w:rPr>
          <w:rFonts w:ascii="Montserrat" w:eastAsia="Montserrat" w:hAnsi="Montserrat" w:cs="Montserrat"/>
        </w:rPr>
        <w:t>el procedimiento será</w:t>
      </w:r>
      <w:r w:rsidR="00BA5E54">
        <w:rPr>
          <w:rFonts w:ascii="Montserrat" w:eastAsia="Montserrat" w:hAnsi="Montserrat" w:cs="Montserrat"/>
        </w:rPr>
        <w:t>n</w:t>
      </w:r>
      <w:r w:rsidRPr="00AA7F95">
        <w:rPr>
          <w:rFonts w:ascii="Montserrat" w:eastAsia="Montserrat" w:hAnsi="Montserrat" w:cs="Montserrat"/>
        </w:rPr>
        <w:t>:</w:t>
      </w:r>
    </w:p>
    <w:p w14:paraId="00000157" w14:textId="77777777" w:rsidR="00986C0B" w:rsidRPr="00AA7F95" w:rsidRDefault="00000000">
      <w:pPr>
        <w:numPr>
          <w:ilvl w:val="0"/>
          <w:numId w:val="24"/>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Cuando no se presenten propuestas; </w:t>
      </w:r>
    </w:p>
    <w:p w14:paraId="00000158" w14:textId="77777777" w:rsidR="00986C0B" w:rsidRPr="00AA7F95" w:rsidRDefault="00000000">
      <w:pPr>
        <w:numPr>
          <w:ilvl w:val="0"/>
          <w:numId w:val="24"/>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Cuando ninguna de las propuestas cumpla los requisitos establecidos en la invitación.</w:t>
      </w:r>
    </w:p>
    <w:p w14:paraId="00000159" w14:textId="03AF8ED1"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79</w:t>
      </w:r>
      <w:r w:rsidRPr="00AA7F95">
        <w:rPr>
          <w:rFonts w:ascii="Montserrat" w:eastAsia="Montserrat" w:hAnsi="Montserrat" w:cs="Montserrat"/>
          <w:b/>
          <w:bCs/>
        </w:rPr>
        <w:t>.</w:t>
      </w:r>
      <w:r w:rsidRPr="00AA7F95">
        <w:rPr>
          <w:rFonts w:ascii="Montserrat" w:eastAsia="Montserrat" w:hAnsi="Montserrat" w:cs="Montserrat"/>
        </w:rPr>
        <w:t xml:space="preserve"> Los plazos del procedimiento de Invitación a cuando menos tres personas se establecerán en la invitación correspondiente, atendiendo a la naturaleza, volumen y características de los bienes a enajenar.</w:t>
      </w:r>
    </w:p>
    <w:p w14:paraId="0000015A"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El procedimiento deberá contemplar, al menos, las siguientes etapas:</w:t>
      </w:r>
    </w:p>
    <w:p w14:paraId="0000015B" w14:textId="77777777" w:rsidR="00986C0B" w:rsidRPr="00AA7F95" w:rsidRDefault="00000000">
      <w:pPr>
        <w:numPr>
          <w:ilvl w:val="3"/>
          <w:numId w:val="25"/>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Consulta de la invitación y verificación física de los bienes; </w:t>
      </w:r>
    </w:p>
    <w:p w14:paraId="0000015C" w14:textId="77777777" w:rsidR="00986C0B" w:rsidRPr="00AA7F95" w:rsidRDefault="00000000">
      <w:pPr>
        <w:numPr>
          <w:ilvl w:val="3"/>
          <w:numId w:val="2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Presentación de propuestas económicas; </w:t>
      </w:r>
    </w:p>
    <w:p w14:paraId="0000015D" w14:textId="77777777" w:rsidR="00986C0B" w:rsidRPr="00AA7F95" w:rsidRDefault="00000000">
      <w:pPr>
        <w:numPr>
          <w:ilvl w:val="3"/>
          <w:numId w:val="2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Apertura de propuestas; y </w:t>
      </w:r>
    </w:p>
    <w:p w14:paraId="0000015E" w14:textId="77777777" w:rsidR="00986C0B" w:rsidRPr="00AA7F95" w:rsidRDefault="00000000">
      <w:pPr>
        <w:numPr>
          <w:ilvl w:val="3"/>
          <w:numId w:val="25"/>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Emisión del fallo.</w:t>
      </w:r>
    </w:p>
    <w:p w14:paraId="0000015F" w14:textId="77777777" w:rsidR="00986C0B" w:rsidRPr="00AA7F95" w:rsidRDefault="00000000">
      <w:pPr>
        <w:spacing w:before="120"/>
        <w:rPr>
          <w:rFonts w:ascii="Montserrat" w:eastAsia="Montserrat" w:hAnsi="Montserrat" w:cs="Montserrat"/>
        </w:rPr>
      </w:pPr>
      <w:r w:rsidRPr="00AA7F95">
        <w:rPr>
          <w:rFonts w:ascii="Montserrat" w:eastAsia="Montserrat" w:hAnsi="Montserrat" w:cs="Montserrat"/>
        </w:rPr>
        <w:t>No se aceptarán propuestas que no cubran el valor mínimo de enajenación o que incumplan los requisitos establecidos en la invitación.</w:t>
      </w:r>
    </w:p>
    <w:p w14:paraId="00E2F714" w14:textId="77777777" w:rsidR="00551333" w:rsidRDefault="00551333">
      <w:pPr>
        <w:spacing w:before="120"/>
        <w:jc w:val="center"/>
        <w:rPr>
          <w:rFonts w:ascii="Montserrat" w:eastAsia="Montserrat" w:hAnsi="Montserrat" w:cs="Montserrat"/>
          <w:b/>
          <w:bCs/>
        </w:rPr>
      </w:pPr>
    </w:p>
    <w:p w14:paraId="00000160" w14:textId="65F4F189"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lastRenderedPageBreak/>
        <w:t>CAPÍTULO XI</w:t>
      </w:r>
      <w:r w:rsidR="00CD53B3" w:rsidRPr="00AA7F95">
        <w:rPr>
          <w:rFonts w:ascii="Montserrat" w:eastAsia="Montserrat" w:hAnsi="Montserrat" w:cs="Montserrat"/>
          <w:b/>
          <w:bCs/>
        </w:rPr>
        <w:t>II</w:t>
      </w:r>
    </w:p>
    <w:p w14:paraId="00000161"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DE LA ADJUDICACIÓN DIRECTA</w:t>
      </w:r>
    </w:p>
    <w:p w14:paraId="00000162" w14:textId="4EA31B7F"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80.</w:t>
      </w:r>
      <w:r w:rsidRPr="00AA7F95">
        <w:rPr>
          <w:rFonts w:ascii="Montserrat" w:eastAsia="Montserrat" w:hAnsi="Montserrat" w:cs="Montserrat"/>
        </w:rPr>
        <w:t xml:space="preserve"> Previo acuerdo del Comité, la Oficialía Mayor, a través de la Dirección General de Recursos Materiales, podrá enajenar bienes muebles mediante el procedimiento de Adjudicación Directa, cuando se actualice alguno de los siguientes supuestos:</w:t>
      </w:r>
    </w:p>
    <w:p w14:paraId="00000163" w14:textId="77777777" w:rsidR="00986C0B" w:rsidRPr="00AA7F95" w:rsidRDefault="00000000">
      <w:pPr>
        <w:numPr>
          <w:ilvl w:val="3"/>
          <w:numId w:val="26"/>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Caso fortuito o fuerza mayor debidamente acreditado; </w:t>
      </w:r>
    </w:p>
    <w:p w14:paraId="00000164" w14:textId="77777777" w:rsidR="00986C0B" w:rsidRPr="00AA7F95" w:rsidRDefault="00000000">
      <w:pPr>
        <w:numPr>
          <w:ilvl w:val="3"/>
          <w:numId w:val="2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Existencia de razones debidamente justificadas que hagan inviable la realización de otro procedimiento de enajenación; </w:t>
      </w:r>
    </w:p>
    <w:p w14:paraId="00000165" w14:textId="77777777" w:rsidR="00986C0B" w:rsidRPr="00AA7F95" w:rsidRDefault="00000000">
      <w:pPr>
        <w:numPr>
          <w:ilvl w:val="3"/>
          <w:numId w:val="26"/>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Cuando los procedimientos de Licitación Pública, Subasta Pública o Invitación a cuando menos tres personas se hayan declarado desiertos.</w:t>
      </w:r>
    </w:p>
    <w:p w14:paraId="00000166" w14:textId="0E83F12C"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81</w:t>
      </w:r>
      <w:r w:rsidRPr="00AA7F95">
        <w:rPr>
          <w:rFonts w:ascii="Montserrat" w:eastAsia="Montserrat" w:hAnsi="Montserrat" w:cs="Montserrat"/>
          <w:b/>
          <w:bCs/>
        </w:rPr>
        <w:t>.</w:t>
      </w:r>
      <w:r w:rsidRPr="00AA7F95">
        <w:rPr>
          <w:rFonts w:ascii="Montserrat" w:eastAsia="Montserrat" w:hAnsi="Montserrat" w:cs="Montserrat"/>
        </w:rPr>
        <w:t xml:space="preserve"> Para la autorización del procedimiento de Adjudicación Directa deberá integrarse un expediente que contenga, al menos, lo siguiente:</w:t>
      </w:r>
    </w:p>
    <w:p w14:paraId="00000167" w14:textId="77777777" w:rsidR="00986C0B" w:rsidRPr="00AA7F95" w:rsidRDefault="00000000">
      <w:pPr>
        <w:numPr>
          <w:ilvl w:val="3"/>
          <w:numId w:val="27"/>
        </w:numPr>
        <w:pBdr>
          <w:top w:val="nil"/>
          <w:left w:val="nil"/>
          <w:bottom w:val="nil"/>
          <w:right w:val="nil"/>
          <w:between w:val="nil"/>
        </w:pBdr>
        <w:spacing w:before="120"/>
        <w:rPr>
          <w:rFonts w:ascii="Montserrat" w:eastAsia="Montserrat" w:hAnsi="Montserrat" w:cs="Montserrat"/>
        </w:rPr>
      </w:pPr>
      <w:r w:rsidRPr="00AA7F95">
        <w:rPr>
          <w:rFonts w:ascii="Montserrat" w:eastAsia="Montserrat" w:hAnsi="Montserrat" w:cs="Montserrat"/>
        </w:rPr>
        <w:t xml:space="preserve">Solicitud dirigida al Comité suscrita por la persona Titular de la Dirección General de Recursos Materiales; </w:t>
      </w:r>
    </w:p>
    <w:p w14:paraId="00000168" w14:textId="77777777" w:rsidR="00986C0B" w:rsidRPr="00AA7F95" w:rsidRDefault="00000000">
      <w:pPr>
        <w:numPr>
          <w:ilvl w:val="3"/>
          <w:numId w:val="27"/>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Justificación del supuesto de excepción invocado; </w:t>
      </w:r>
    </w:p>
    <w:p w14:paraId="00000169" w14:textId="77777777" w:rsidR="00986C0B" w:rsidRPr="00AA7F95" w:rsidRDefault="00000000">
      <w:pPr>
        <w:numPr>
          <w:ilvl w:val="3"/>
          <w:numId w:val="27"/>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Identificación y descripción de los bienes; </w:t>
      </w:r>
    </w:p>
    <w:p w14:paraId="0000016A" w14:textId="77777777" w:rsidR="00986C0B" w:rsidRPr="00AA7F95" w:rsidRDefault="00000000">
      <w:pPr>
        <w:numPr>
          <w:ilvl w:val="3"/>
          <w:numId w:val="27"/>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Valor mínimo de enajenación o avalúo vigente; </w:t>
      </w:r>
    </w:p>
    <w:p w14:paraId="0000016B" w14:textId="19DF78A9" w:rsidR="00986C0B" w:rsidRPr="00AA7F95" w:rsidRDefault="00000000">
      <w:pPr>
        <w:numPr>
          <w:ilvl w:val="3"/>
          <w:numId w:val="27"/>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 xml:space="preserve">Documentación que integre el expediente del bien conforme al artículo </w:t>
      </w:r>
      <w:r w:rsidR="00BA5E54">
        <w:rPr>
          <w:rFonts w:ascii="Montserrat" w:eastAsia="Montserrat" w:hAnsi="Montserrat" w:cs="Montserrat"/>
        </w:rPr>
        <w:t>47</w:t>
      </w:r>
      <w:r w:rsidRPr="00AA7F95">
        <w:rPr>
          <w:rFonts w:ascii="Montserrat" w:eastAsia="Montserrat" w:hAnsi="Montserrat" w:cs="Montserrat"/>
        </w:rPr>
        <w:t xml:space="preserve"> de las presentes Normas; y </w:t>
      </w:r>
    </w:p>
    <w:p w14:paraId="0000016C" w14:textId="77777777" w:rsidR="00986C0B" w:rsidRPr="00AA7F95" w:rsidRDefault="00000000">
      <w:pPr>
        <w:numPr>
          <w:ilvl w:val="3"/>
          <w:numId w:val="27"/>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Acta de baja del bien en el inventario patrimonial, cuando corresponda.</w:t>
      </w:r>
    </w:p>
    <w:p w14:paraId="0000016D" w14:textId="58FF6A5C"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82</w:t>
      </w:r>
      <w:r w:rsidRPr="00AA7F95">
        <w:rPr>
          <w:rFonts w:ascii="Montserrat" w:eastAsia="Montserrat" w:hAnsi="Montserrat" w:cs="Montserrat"/>
          <w:b/>
          <w:bCs/>
        </w:rPr>
        <w:t>.</w:t>
      </w:r>
      <w:r w:rsidRPr="00AA7F95">
        <w:rPr>
          <w:rFonts w:ascii="Montserrat" w:eastAsia="Montserrat" w:hAnsi="Montserrat" w:cs="Montserrat"/>
        </w:rPr>
        <w:t xml:space="preserve"> La enajenación de bienes muebles mediante los procedimientos previstos en las presentes Normas deberá formalizarse mediante el instrumento jurídico correspondiente, el cual será suscrito por el Estado a través de la Oficialía Mayor</w:t>
      </w:r>
      <w:r w:rsidR="001745BF">
        <w:rPr>
          <w:rFonts w:ascii="Montserrat" w:eastAsia="Montserrat" w:hAnsi="Montserrat" w:cs="Montserrat"/>
        </w:rPr>
        <w:t xml:space="preserve"> </w:t>
      </w:r>
      <w:r w:rsidRPr="00AA7F95">
        <w:rPr>
          <w:rFonts w:ascii="Montserrat" w:eastAsia="Montserrat" w:hAnsi="Montserrat" w:cs="Montserrat"/>
        </w:rPr>
        <w:t>y por la persona adquirente</w:t>
      </w:r>
    </w:p>
    <w:p w14:paraId="0000016E" w14:textId="69D968B6"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CAPÍTULO X</w:t>
      </w:r>
      <w:r w:rsidR="00CD53B3" w:rsidRPr="00AA7F95">
        <w:rPr>
          <w:rFonts w:ascii="Montserrat" w:eastAsia="Montserrat" w:hAnsi="Montserrat" w:cs="Montserrat"/>
          <w:b/>
          <w:bCs/>
        </w:rPr>
        <w:t>I</w:t>
      </w:r>
      <w:r w:rsidRPr="00AA7F95">
        <w:rPr>
          <w:rFonts w:ascii="Montserrat" w:eastAsia="Montserrat" w:hAnsi="Montserrat" w:cs="Montserrat"/>
          <w:b/>
          <w:bCs/>
        </w:rPr>
        <w:t>V</w:t>
      </w:r>
    </w:p>
    <w:p w14:paraId="0000016F"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SUSPENSIÓN Y CANCELACIÓN DE LOS PROCEDIMIENTOS DE ENAJENACIÓN</w:t>
      </w:r>
    </w:p>
    <w:p w14:paraId="00000170" w14:textId="4C2AA074"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83</w:t>
      </w:r>
      <w:r w:rsidRPr="00AA7F95">
        <w:rPr>
          <w:rFonts w:ascii="Montserrat" w:eastAsia="Montserrat" w:hAnsi="Montserrat" w:cs="Montserrat"/>
          <w:b/>
          <w:bCs/>
        </w:rPr>
        <w:t>.</w:t>
      </w:r>
      <w:r w:rsidRPr="00AA7F95">
        <w:rPr>
          <w:rFonts w:ascii="Montserrat" w:eastAsia="Montserrat" w:hAnsi="Montserrat" w:cs="Montserrat"/>
        </w:rPr>
        <w:t xml:space="preserve"> El Comité podrá acordar la suspensión temporal o cancelación de los procedimientos de enajenación en los siguientes casos:</w:t>
      </w:r>
    </w:p>
    <w:p w14:paraId="00000171" w14:textId="5F2079D1" w:rsidR="00986C0B" w:rsidRPr="001745BF" w:rsidRDefault="00000000" w:rsidP="001745BF">
      <w:pPr>
        <w:pStyle w:val="Prrafodelista"/>
        <w:numPr>
          <w:ilvl w:val="0"/>
          <w:numId w:val="29"/>
        </w:numPr>
        <w:spacing w:before="120"/>
        <w:rPr>
          <w:rFonts w:ascii="Montserrat" w:eastAsia="Montserrat" w:hAnsi="Montserrat" w:cs="Montserrat"/>
        </w:rPr>
      </w:pPr>
      <w:r w:rsidRPr="001745BF">
        <w:rPr>
          <w:rFonts w:ascii="Montserrat" w:eastAsia="Montserrat" w:hAnsi="Montserrat" w:cs="Montserrat"/>
        </w:rPr>
        <w:t>Suspensión temporal</w:t>
      </w:r>
    </w:p>
    <w:p w14:paraId="00000172" w14:textId="06394946" w:rsidR="00986C0B" w:rsidRPr="001745BF" w:rsidRDefault="00000000" w:rsidP="001745BF">
      <w:pPr>
        <w:pStyle w:val="Prrafodelista"/>
        <w:numPr>
          <w:ilvl w:val="3"/>
          <w:numId w:val="29"/>
        </w:numPr>
        <w:pBdr>
          <w:top w:val="nil"/>
          <w:left w:val="nil"/>
          <w:bottom w:val="nil"/>
          <w:right w:val="nil"/>
          <w:between w:val="nil"/>
        </w:pBdr>
        <w:spacing w:before="120"/>
        <w:rPr>
          <w:rFonts w:ascii="Montserrat" w:eastAsia="Montserrat" w:hAnsi="Montserrat" w:cs="Montserrat"/>
        </w:rPr>
      </w:pPr>
      <w:r w:rsidRPr="001745BF">
        <w:rPr>
          <w:rFonts w:ascii="Montserrat" w:eastAsia="Montserrat" w:hAnsi="Montserrat" w:cs="Montserrat"/>
        </w:rPr>
        <w:t>Cuando existan indicios de irregularidades que puedan afectar el patrimonio del Estado;</w:t>
      </w:r>
    </w:p>
    <w:p w14:paraId="00000173" w14:textId="77777777" w:rsidR="00986C0B" w:rsidRPr="00AA7F95" w:rsidRDefault="00000000">
      <w:pPr>
        <w:numPr>
          <w:ilvl w:val="3"/>
          <w:numId w:val="29"/>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Cuando se presenten circunstancias de caso fortuito o fuerza mayor.</w:t>
      </w:r>
    </w:p>
    <w:p w14:paraId="00000174" w14:textId="77777777" w:rsidR="00986C0B" w:rsidRDefault="00000000">
      <w:pPr>
        <w:spacing w:before="120"/>
        <w:rPr>
          <w:rFonts w:ascii="Montserrat" w:eastAsia="Montserrat" w:hAnsi="Montserrat" w:cs="Montserrat"/>
        </w:rPr>
      </w:pPr>
      <w:r w:rsidRPr="00AA7F95">
        <w:rPr>
          <w:rFonts w:ascii="Montserrat" w:eastAsia="Montserrat" w:hAnsi="Montserrat" w:cs="Montserrat"/>
        </w:rPr>
        <w:t>Si desaparecen las causas que motivaron la suspensión, el procedimiento podrá reanudarse previa notificación a los participantes.</w:t>
      </w:r>
    </w:p>
    <w:p w14:paraId="57BBF084" w14:textId="77777777" w:rsidR="00013FE0" w:rsidRDefault="00013FE0">
      <w:pPr>
        <w:spacing w:before="120"/>
        <w:rPr>
          <w:rFonts w:ascii="Montserrat" w:eastAsia="Montserrat" w:hAnsi="Montserrat" w:cs="Montserrat"/>
        </w:rPr>
      </w:pPr>
    </w:p>
    <w:p w14:paraId="00BF4984" w14:textId="77777777" w:rsidR="00013FE0" w:rsidRPr="00AA7F95" w:rsidRDefault="00013FE0">
      <w:pPr>
        <w:spacing w:before="120"/>
        <w:rPr>
          <w:rFonts w:ascii="Montserrat" w:eastAsia="Montserrat" w:hAnsi="Montserrat" w:cs="Montserrat"/>
        </w:rPr>
      </w:pPr>
    </w:p>
    <w:p w14:paraId="00000175" w14:textId="1127B9B6" w:rsidR="00986C0B" w:rsidRPr="001745BF" w:rsidRDefault="00000000" w:rsidP="001745BF">
      <w:pPr>
        <w:pStyle w:val="Prrafodelista"/>
        <w:numPr>
          <w:ilvl w:val="0"/>
          <w:numId w:val="29"/>
        </w:numPr>
        <w:spacing w:before="120"/>
        <w:rPr>
          <w:rFonts w:ascii="Montserrat" w:eastAsia="Montserrat" w:hAnsi="Montserrat" w:cs="Montserrat"/>
        </w:rPr>
      </w:pPr>
      <w:r w:rsidRPr="001745BF">
        <w:rPr>
          <w:rFonts w:ascii="Montserrat" w:eastAsia="Montserrat" w:hAnsi="Montserrat" w:cs="Montserrat"/>
        </w:rPr>
        <w:lastRenderedPageBreak/>
        <w:t>Cancelación:</w:t>
      </w:r>
    </w:p>
    <w:p w14:paraId="00000176" w14:textId="6B2E5C1B" w:rsidR="00986C0B" w:rsidRPr="001745BF" w:rsidRDefault="00000000" w:rsidP="001745BF">
      <w:pPr>
        <w:pStyle w:val="Prrafodelista"/>
        <w:numPr>
          <w:ilvl w:val="3"/>
          <w:numId w:val="30"/>
        </w:numPr>
        <w:pBdr>
          <w:top w:val="nil"/>
          <w:left w:val="nil"/>
          <w:bottom w:val="nil"/>
          <w:right w:val="nil"/>
          <w:between w:val="nil"/>
        </w:pBdr>
        <w:spacing w:before="120"/>
        <w:rPr>
          <w:rFonts w:ascii="Montserrat" w:eastAsia="Montserrat" w:hAnsi="Montserrat" w:cs="Montserrat"/>
        </w:rPr>
      </w:pPr>
      <w:r w:rsidRPr="001745BF">
        <w:rPr>
          <w:rFonts w:ascii="Montserrat" w:eastAsia="Montserrat" w:hAnsi="Montserrat" w:cs="Montserrat"/>
        </w:rPr>
        <w:t>Cuando se actualicen causas de caso fortuito o fuerza mayor que impidan continuar el procedimiento;</w:t>
      </w:r>
    </w:p>
    <w:p w14:paraId="00000177" w14:textId="77777777" w:rsidR="00986C0B" w:rsidRPr="00AA7F95" w:rsidRDefault="00000000">
      <w:pPr>
        <w:numPr>
          <w:ilvl w:val="3"/>
          <w:numId w:val="30"/>
        </w:numPr>
        <w:pBdr>
          <w:top w:val="nil"/>
          <w:left w:val="nil"/>
          <w:bottom w:val="nil"/>
          <w:right w:val="nil"/>
          <w:between w:val="nil"/>
        </w:pBdr>
        <w:rPr>
          <w:rFonts w:ascii="Montserrat" w:eastAsia="Montserrat" w:hAnsi="Montserrat" w:cs="Montserrat"/>
        </w:rPr>
      </w:pPr>
      <w:r w:rsidRPr="00AA7F95">
        <w:rPr>
          <w:rFonts w:ascii="Montserrat" w:eastAsia="Montserrat" w:hAnsi="Montserrat" w:cs="Montserrat"/>
        </w:rPr>
        <w:t>Cuando se acrediten irregularidades graves en el desarrollo del procedimiento.</w:t>
      </w:r>
    </w:p>
    <w:p w14:paraId="00000179" w14:textId="71822C1E"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CAPÍTULO XV</w:t>
      </w:r>
    </w:p>
    <w:p w14:paraId="0000017A" w14:textId="77777777" w:rsidR="00986C0B" w:rsidRPr="00AA7F95" w:rsidRDefault="00000000">
      <w:pPr>
        <w:spacing w:before="120"/>
        <w:jc w:val="center"/>
        <w:rPr>
          <w:rFonts w:ascii="Montserrat" w:eastAsia="Montserrat" w:hAnsi="Montserrat" w:cs="Montserrat"/>
          <w:b/>
          <w:bCs/>
        </w:rPr>
      </w:pPr>
      <w:r w:rsidRPr="00AA7F95">
        <w:rPr>
          <w:rFonts w:ascii="Montserrat" w:eastAsia="Montserrat" w:hAnsi="Montserrat" w:cs="Montserrat"/>
          <w:b/>
          <w:bCs/>
        </w:rPr>
        <w:t>DE LA PERMUTA Y DACIÓN EN PAGO</w:t>
      </w:r>
    </w:p>
    <w:p w14:paraId="0000017B" w14:textId="31CEA1F5" w:rsidR="00986C0B" w:rsidRPr="00AA7F95"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84</w:t>
      </w:r>
      <w:r w:rsidRPr="00AA7F95">
        <w:rPr>
          <w:rFonts w:ascii="Montserrat" w:eastAsia="Montserrat" w:hAnsi="Montserrat" w:cs="Montserrat"/>
          <w:b/>
          <w:bCs/>
        </w:rPr>
        <w:t>.</w:t>
      </w:r>
      <w:r w:rsidRPr="00AA7F95">
        <w:rPr>
          <w:rFonts w:ascii="Montserrat" w:eastAsia="Montserrat" w:hAnsi="Montserrat" w:cs="Montserrat"/>
        </w:rPr>
        <w:t xml:space="preserve"> El Estado, por conducto de la Oficialía Mayor y previo acuerdo del Comité, podrá enajenar bienes muebles mediante permuta, cuando resulte conveniente para el interés público.</w:t>
      </w:r>
    </w:p>
    <w:p w14:paraId="0000017C" w14:textId="707795EA" w:rsidR="00986C0B" w:rsidRPr="00AA7F95" w:rsidRDefault="00000000">
      <w:pPr>
        <w:spacing w:before="120"/>
        <w:rPr>
          <w:rFonts w:ascii="Montserrat" w:eastAsia="Montserrat" w:hAnsi="Montserrat" w:cs="Montserrat"/>
        </w:rPr>
      </w:pPr>
      <w:r w:rsidRPr="00AA7F95">
        <w:rPr>
          <w:rFonts w:ascii="Montserrat" w:eastAsia="Montserrat" w:hAnsi="Montserrat" w:cs="Montserrat"/>
        </w:rPr>
        <w:t xml:space="preserve">La permuta deberá formalizarse mediante contrato y sujetarse a las disposiciones aplicables del Código Civil </w:t>
      </w:r>
      <w:r w:rsidR="00980C41">
        <w:rPr>
          <w:rFonts w:ascii="Montserrat" w:eastAsia="Montserrat" w:hAnsi="Montserrat" w:cs="Montserrat"/>
        </w:rPr>
        <w:t>para el</w:t>
      </w:r>
      <w:r w:rsidRPr="00AA7F95">
        <w:rPr>
          <w:rFonts w:ascii="Montserrat" w:eastAsia="Montserrat" w:hAnsi="Montserrat" w:cs="Montserrat"/>
        </w:rPr>
        <w:t xml:space="preserve"> Estado de Hidalgo.</w:t>
      </w:r>
    </w:p>
    <w:p w14:paraId="0000017D" w14:textId="5147A317" w:rsidR="00986C0B" w:rsidRPr="00B010E7" w:rsidRDefault="00000000">
      <w:pPr>
        <w:spacing w:before="120"/>
        <w:rPr>
          <w:rFonts w:ascii="Montserrat" w:eastAsia="Montserrat" w:hAnsi="Montserrat" w:cs="Montserrat"/>
        </w:rPr>
      </w:pPr>
      <w:r w:rsidRPr="00AA7F95">
        <w:rPr>
          <w:rFonts w:ascii="Montserrat" w:eastAsia="Montserrat" w:hAnsi="Montserrat" w:cs="Montserrat"/>
          <w:b/>
          <w:bCs/>
        </w:rPr>
        <w:t xml:space="preserve">Artículo </w:t>
      </w:r>
      <w:r w:rsidR="005D29C0" w:rsidRPr="00AA7F95">
        <w:rPr>
          <w:rFonts w:ascii="Montserrat" w:eastAsia="Montserrat" w:hAnsi="Montserrat" w:cs="Montserrat"/>
          <w:b/>
          <w:bCs/>
        </w:rPr>
        <w:t>85</w:t>
      </w:r>
      <w:r w:rsidRPr="00AA7F95">
        <w:rPr>
          <w:rFonts w:ascii="Montserrat" w:eastAsia="Montserrat" w:hAnsi="Montserrat" w:cs="Montserrat"/>
          <w:b/>
          <w:bCs/>
        </w:rPr>
        <w:t>.</w:t>
      </w:r>
      <w:r w:rsidRPr="00AA7F95">
        <w:rPr>
          <w:rFonts w:ascii="Montserrat" w:eastAsia="Montserrat" w:hAnsi="Montserrat" w:cs="Montserrat"/>
        </w:rPr>
        <w:t xml:space="preserve"> El Estado podrá aceptar o realizar la dación en pago de bienes muebles, previo acuerdo del Comité, cuando resulte procedente para extinguir obligaciones a cargo del Estado, conforme a las disposiciones del Código Civil </w:t>
      </w:r>
      <w:r w:rsidR="00980C41">
        <w:rPr>
          <w:rFonts w:ascii="Montserrat" w:eastAsia="Montserrat" w:hAnsi="Montserrat" w:cs="Montserrat"/>
        </w:rPr>
        <w:t>para el</w:t>
      </w:r>
      <w:r w:rsidRPr="00AA7F95">
        <w:rPr>
          <w:rFonts w:ascii="Montserrat" w:eastAsia="Montserrat" w:hAnsi="Montserrat" w:cs="Montserrat"/>
        </w:rPr>
        <w:t xml:space="preserve"> Estado de Hidalgo.</w:t>
      </w:r>
    </w:p>
    <w:p w14:paraId="0000017E" w14:textId="257CFD48"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XVI</w:t>
      </w:r>
    </w:p>
    <w:p w14:paraId="0000017F"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 LA DONACIÓN Y EL COMODATO</w:t>
      </w:r>
    </w:p>
    <w:p w14:paraId="68B09912" w14:textId="70950523" w:rsidR="00F45038" w:rsidRPr="00B010E7" w:rsidRDefault="00000000" w:rsidP="00F45038">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86</w:t>
      </w:r>
      <w:r w:rsidRPr="00B010E7">
        <w:rPr>
          <w:rFonts w:ascii="Montserrat" w:eastAsia="Montserrat" w:hAnsi="Montserrat" w:cs="Montserrat"/>
          <w:b/>
          <w:bCs/>
        </w:rPr>
        <w:t>.</w:t>
      </w:r>
      <w:r w:rsidRPr="00B010E7">
        <w:rPr>
          <w:rFonts w:ascii="Montserrat" w:eastAsia="Montserrat" w:hAnsi="Montserrat" w:cs="Montserrat"/>
        </w:rPr>
        <w:t xml:space="preserve"> La Oficialía Mayor podrá donar o dar en comodato bienes muebles propiedad del Estado a municipios, instituciones educativas, culturales, organismos públicos o asociaciones </w:t>
      </w:r>
      <w:r w:rsidR="00980C41">
        <w:rPr>
          <w:rFonts w:ascii="Montserrat" w:eastAsia="Montserrat" w:hAnsi="Montserrat" w:cs="Montserrat"/>
        </w:rPr>
        <w:t>civiles debidamente constituidas y registradas conforme a la Legislación aplicable.</w:t>
      </w:r>
    </w:p>
    <w:p w14:paraId="00000182" w14:textId="6A1D76E3" w:rsidR="00986C0B" w:rsidRPr="00B010E7" w:rsidRDefault="00F45038">
      <w:pPr>
        <w:spacing w:before="240" w:after="24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87</w:t>
      </w:r>
      <w:r w:rsidRPr="00B010E7">
        <w:rPr>
          <w:rFonts w:ascii="Montserrat" w:eastAsia="Montserrat" w:hAnsi="Montserrat" w:cs="Montserrat"/>
          <w:b/>
          <w:bCs/>
        </w:rPr>
        <w:t xml:space="preserve">. </w:t>
      </w:r>
      <w:r w:rsidRPr="00B010E7">
        <w:rPr>
          <w:rFonts w:ascii="Montserrat" w:eastAsia="Montserrat" w:hAnsi="Montserrat" w:cs="Montserrat"/>
        </w:rPr>
        <w:t>En el caso de comodato, la Oficialía Mayor podrá autorizarlo directamente, debiendo integrar el expediente respectivo y sujetarse a las disposiciones de control patrimonial aplicables.</w:t>
      </w:r>
    </w:p>
    <w:p w14:paraId="00000183" w14:textId="75F7F590" w:rsidR="00986C0B" w:rsidRPr="00B010E7" w:rsidRDefault="00F45038" w:rsidP="00F45038">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88</w:t>
      </w:r>
      <w:r w:rsidRPr="00B010E7">
        <w:rPr>
          <w:rFonts w:ascii="Montserrat" w:eastAsia="Montserrat" w:hAnsi="Montserrat" w:cs="Montserrat"/>
          <w:b/>
          <w:bCs/>
        </w:rPr>
        <w:t xml:space="preserve">. </w:t>
      </w:r>
      <w:r w:rsidRPr="00B010E7">
        <w:rPr>
          <w:rFonts w:ascii="Montserrat" w:eastAsia="Montserrat" w:hAnsi="Montserrat" w:cs="Montserrat"/>
        </w:rPr>
        <w:t xml:space="preserve">Tratándose de donaciones, se requerirá acuerdo previo del Comité, cuando el valor de los bienes objeto de </w:t>
      </w:r>
      <w:r w:rsidRPr="00B010E7">
        <w:rPr>
          <w:rFonts w:ascii="Montserrat" w:eastAsia="Montserrat" w:hAnsi="Montserrat" w:cs="Montserrat"/>
          <w:b/>
          <w:bCs/>
        </w:rPr>
        <w:t>donación</w:t>
      </w:r>
      <w:r w:rsidRPr="00B010E7">
        <w:rPr>
          <w:rFonts w:ascii="Montserrat" w:eastAsia="Montserrat" w:hAnsi="Montserrat" w:cs="Montserrat"/>
        </w:rPr>
        <w:t xml:space="preserve"> exceda el equivalente a diez mil veces la Unidad de Medida y Actualización, se requerirá autorización del Titular del Ejecutivo del Estado.</w:t>
      </w:r>
    </w:p>
    <w:p w14:paraId="00000184" w14:textId="588F59D0"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89</w:t>
      </w:r>
      <w:r w:rsidRPr="00B010E7">
        <w:rPr>
          <w:rFonts w:ascii="Montserrat" w:eastAsia="Montserrat" w:hAnsi="Montserrat" w:cs="Montserrat"/>
          <w:b/>
          <w:bCs/>
        </w:rPr>
        <w:t>.</w:t>
      </w:r>
      <w:r w:rsidRPr="00B010E7">
        <w:rPr>
          <w:rFonts w:ascii="Montserrat" w:eastAsia="Montserrat" w:hAnsi="Montserrat" w:cs="Montserrat"/>
        </w:rPr>
        <w:t xml:space="preserve"> Los contratos de donación o comodato deberán formalizarse conforme a las disposiciones jurídicas aplicables y contener la descripción detallada de los bienes objeto del acto jurídico.</w:t>
      </w:r>
    </w:p>
    <w:p w14:paraId="00000185" w14:textId="0A0FF53D"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90</w:t>
      </w:r>
      <w:r w:rsidRPr="00B010E7">
        <w:rPr>
          <w:rFonts w:ascii="Montserrat" w:eastAsia="Montserrat" w:hAnsi="Montserrat" w:cs="Montserrat"/>
          <w:b/>
          <w:bCs/>
        </w:rPr>
        <w:t>.</w:t>
      </w:r>
      <w:r w:rsidRPr="00B010E7">
        <w:rPr>
          <w:rFonts w:ascii="Montserrat" w:eastAsia="Montserrat" w:hAnsi="Montserrat" w:cs="Montserrat"/>
        </w:rPr>
        <w:t xml:space="preserve"> Los contratos de donación o comodato deberán ser suscritos por la persona Titular de la Oficialía Mayor, por la persona beneficiaria y por la persona Titular de la Dirección General de Recursos Materiales, previa revisión jurídica de la Coordinación General Jurídica.</w:t>
      </w:r>
    </w:p>
    <w:p w14:paraId="00000186" w14:textId="77777777" w:rsidR="00986C0B" w:rsidRPr="00B010E7" w:rsidRDefault="00000000">
      <w:pPr>
        <w:spacing w:before="240" w:after="240"/>
        <w:rPr>
          <w:rFonts w:ascii="Montserrat" w:eastAsia="Montserrat" w:hAnsi="Montserrat" w:cs="Montserrat"/>
        </w:rPr>
      </w:pPr>
      <w:r w:rsidRPr="00B010E7">
        <w:rPr>
          <w:rFonts w:ascii="Montserrat" w:eastAsia="Montserrat" w:hAnsi="Montserrat" w:cs="Montserrat"/>
        </w:rPr>
        <w:lastRenderedPageBreak/>
        <w:t>Asimismo, podrán intervenir en su formalización las unidades administrativas competentes en la asignación, administración o control de los bienes, así como el personal que se determine conforme a las disposiciones aplicables, incluyendo testigos cuando así se requiera para efectos de validez o control administrativo.</w:t>
      </w:r>
    </w:p>
    <w:p w14:paraId="00000187" w14:textId="18D65D88"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91</w:t>
      </w:r>
      <w:r w:rsidRPr="00B010E7">
        <w:rPr>
          <w:rFonts w:ascii="Montserrat" w:eastAsia="Montserrat" w:hAnsi="Montserrat" w:cs="Montserrat"/>
          <w:b/>
          <w:bCs/>
        </w:rPr>
        <w:t>.</w:t>
      </w:r>
      <w:r w:rsidRPr="00B010E7">
        <w:rPr>
          <w:rFonts w:ascii="Montserrat" w:eastAsia="Montserrat" w:hAnsi="Montserrat" w:cs="Montserrat"/>
        </w:rPr>
        <w:t xml:space="preserve"> La transferencia de propiedad de bienes muebles del dominio privado del Estado deberá realizarse conforme a lo dispuesto en la Ley  y en las presentes Normas Generales, previa autorización de las autoridades competentes.</w:t>
      </w:r>
    </w:p>
    <w:p w14:paraId="00000188" w14:textId="6D89EE99"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XVII</w:t>
      </w:r>
    </w:p>
    <w:p w14:paraId="00000189"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 LA DESTRUCCIÓN DE BIENES MUEBLES</w:t>
      </w:r>
    </w:p>
    <w:p w14:paraId="54CF627C" w14:textId="7ADAD19F" w:rsidR="00E90F8B" w:rsidRPr="00B010E7" w:rsidRDefault="00000000" w:rsidP="00E90F8B">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92</w:t>
      </w:r>
      <w:r w:rsidRPr="00B010E7">
        <w:rPr>
          <w:rFonts w:ascii="Montserrat" w:eastAsia="Montserrat" w:hAnsi="Montserrat" w:cs="Montserrat"/>
          <w:b/>
          <w:bCs/>
        </w:rPr>
        <w:t>.</w:t>
      </w:r>
      <w:r w:rsidRPr="00B010E7">
        <w:rPr>
          <w:rFonts w:ascii="Montserrat" w:eastAsia="Montserrat" w:hAnsi="Montserrat" w:cs="Montserrat"/>
        </w:rPr>
        <w:t xml:space="preserve"> </w:t>
      </w:r>
      <w:r w:rsidR="00E90F8B" w:rsidRPr="00B010E7">
        <w:rPr>
          <w:rFonts w:ascii="Montserrat" w:eastAsia="Montserrat" w:hAnsi="Montserrat" w:cs="Montserrat"/>
        </w:rPr>
        <w:t>La Oficialía Mayor, por conducto de la Dirección General de Recursos Materiales, podrá autorizar y ejecutar la destrucción de bienes muebles, previa desincorporación y dictamen técnico correspondiente, cuando se actualice alguno de los siguientes supuestos:</w:t>
      </w:r>
    </w:p>
    <w:p w14:paraId="33021C4B" w14:textId="6177B3DA" w:rsidR="00E90F8B" w:rsidRPr="00B010E7" w:rsidRDefault="00E90F8B" w:rsidP="00E90F8B">
      <w:pPr>
        <w:pStyle w:val="Prrafodelista"/>
        <w:numPr>
          <w:ilvl w:val="3"/>
          <w:numId w:val="36"/>
        </w:numPr>
        <w:spacing w:before="120"/>
        <w:ind w:left="993"/>
        <w:rPr>
          <w:rFonts w:ascii="Montserrat" w:eastAsia="Montserrat" w:hAnsi="Montserrat" w:cs="Montserrat"/>
        </w:rPr>
      </w:pPr>
      <w:r w:rsidRPr="00B010E7">
        <w:rPr>
          <w:rFonts w:ascii="Montserrat" w:eastAsia="Montserrat" w:hAnsi="Montserrat" w:cs="Montserrat"/>
        </w:rPr>
        <w:t>Cuando por su naturaleza, estado físico o condiciones de deterioro, representen un riesgo para la salubridad, la seguridad pública o el medio ambiente;</w:t>
      </w:r>
    </w:p>
    <w:p w14:paraId="73043CA3" w14:textId="1569A00B" w:rsidR="00E90F8B" w:rsidRPr="00B010E7" w:rsidRDefault="00E90F8B" w:rsidP="00E90F8B">
      <w:pPr>
        <w:pStyle w:val="Prrafodelista"/>
        <w:numPr>
          <w:ilvl w:val="3"/>
          <w:numId w:val="36"/>
        </w:numPr>
        <w:spacing w:before="120"/>
        <w:ind w:left="993"/>
        <w:rPr>
          <w:rFonts w:ascii="Montserrat" w:eastAsia="Montserrat" w:hAnsi="Montserrat" w:cs="Montserrat"/>
        </w:rPr>
      </w:pPr>
      <w:r w:rsidRPr="00B010E7">
        <w:rPr>
          <w:rFonts w:ascii="Montserrat" w:eastAsia="Montserrat" w:hAnsi="Montserrat" w:cs="Montserrat"/>
        </w:rPr>
        <w:t>Cuando exista disposición legal, reglamentaria o mandato de autoridad competente que ordene su destrucción; y</w:t>
      </w:r>
    </w:p>
    <w:p w14:paraId="04973FCA" w14:textId="4293FA87" w:rsidR="00E90F8B" w:rsidRPr="00B010E7" w:rsidRDefault="00E90F8B" w:rsidP="00E90F8B">
      <w:pPr>
        <w:pStyle w:val="Prrafodelista"/>
        <w:numPr>
          <w:ilvl w:val="3"/>
          <w:numId w:val="36"/>
        </w:numPr>
        <w:spacing w:before="120"/>
        <w:ind w:left="993"/>
        <w:rPr>
          <w:rFonts w:ascii="Montserrat" w:eastAsia="Montserrat" w:hAnsi="Montserrat" w:cs="Montserrat"/>
        </w:rPr>
      </w:pPr>
      <w:r w:rsidRPr="00B010E7">
        <w:rPr>
          <w:rFonts w:ascii="Montserrat" w:eastAsia="Montserrat" w:hAnsi="Montserrat" w:cs="Montserrat"/>
        </w:rPr>
        <w:t>Cuando, habiéndose agotado los procedimientos de enajenación y las acciones de ofrecimiento para donación previstos en las presentes Normas Generales, no exista persona interesada en su adquisición o aprovechamiento.</w:t>
      </w:r>
    </w:p>
    <w:p w14:paraId="3976E48D" w14:textId="77777777" w:rsidR="00E90F8B" w:rsidRPr="00B010E7" w:rsidRDefault="00E90F8B" w:rsidP="00E90F8B">
      <w:pPr>
        <w:pStyle w:val="Prrafodelista"/>
        <w:spacing w:before="120"/>
        <w:ind w:left="993"/>
        <w:rPr>
          <w:rFonts w:ascii="Montserrat" w:eastAsia="Montserrat" w:hAnsi="Montserrat" w:cs="Montserrat"/>
        </w:rPr>
      </w:pPr>
      <w:r w:rsidRPr="00B010E7">
        <w:rPr>
          <w:rFonts w:ascii="Montserrat" w:eastAsia="Montserrat" w:hAnsi="Montserrat" w:cs="Montserrat"/>
        </w:rPr>
        <w:t>En todos los casos, la destrucción deberá:</w:t>
      </w:r>
    </w:p>
    <w:p w14:paraId="14685A01" w14:textId="77777777" w:rsidR="00E90F8B" w:rsidRPr="00B010E7" w:rsidRDefault="00E90F8B" w:rsidP="00E90F8B">
      <w:pPr>
        <w:pStyle w:val="Prrafodelista"/>
        <w:numPr>
          <w:ilvl w:val="1"/>
          <w:numId w:val="37"/>
        </w:numPr>
        <w:spacing w:before="120"/>
        <w:rPr>
          <w:rFonts w:ascii="Montserrat" w:eastAsia="Montserrat" w:hAnsi="Montserrat" w:cs="Montserrat"/>
        </w:rPr>
      </w:pPr>
      <w:r w:rsidRPr="00B010E7">
        <w:rPr>
          <w:rFonts w:ascii="Montserrat" w:eastAsia="Montserrat" w:hAnsi="Montserrat" w:cs="Montserrat"/>
        </w:rPr>
        <w:t xml:space="preserve">Estar sustentada en el expediente técnico-administrativo correspondiente; </w:t>
      </w:r>
    </w:p>
    <w:p w14:paraId="56BB5E7A" w14:textId="77777777" w:rsidR="00E90F8B" w:rsidRPr="00B010E7" w:rsidRDefault="00E90F8B" w:rsidP="00E90F8B">
      <w:pPr>
        <w:pStyle w:val="Prrafodelista"/>
        <w:numPr>
          <w:ilvl w:val="1"/>
          <w:numId w:val="37"/>
        </w:numPr>
        <w:spacing w:before="120"/>
        <w:rPr>
          <w:rFonts w:ascii="Montserrat" w:eastAsia="Montserrat" w:hAnsi="Montserrat" w:cs="Montserrat"/>
        </w:rPr>
      </w:pPr>
      <w:r w:rsidRPr="00B010E7">
        <w:rPr>
          <w:rFonts w:ascii="Montserrat" w:eastAsia="Montserrat" w:hAnsi="Montserrat" w:cs="Montserrat"/>
        </w:rPr>
        <w:t xml:space="preserve">Realizarse respecto de bienes que se encuentren bajo resguardo del Almacén General, salvo causa debidamente justificada; </w:t>
      </w:r>
    </w:p>
    <w:p w14:paraId="50D9C157" w14:textId="77777777" w:rsidR="00E90F8B" w:rsidRPr="00B010E7" w:rsidRDefault="00E90F8B" w:rsidP="00E90F8B">
      <w:pPr>
        <w:pStyle w:val="Prrafodelista"/>
        <w:numPr>
          <w:ilvl w:val="1"/>
          <w:numId w:val="37"/>
        </w:numPr>
        <w:spacing w:before="120"/>
        <w:rPr>
          <w:rFonts w:ascii="Montserrat" w:eastAsia="Montserrat" w:hAnsi="Montserrat" w:cs="Montserrat"/>
        </w:rPr>
      </w:pPr>
      <w:r w:rsidRPr="00B010E7">
        <w:rPr>
          <w:rFonts w:ascii="Montserrat" w:eastAsia="Montserrat" w:hAnsi="Montserrat" w:cs="Montserrat"/>
        </w:rPr>
        <w:t xml:space="preserve">Llevarse a cabo en coordinación con las autoridades competentes, conforme a la naturaleza del bien; y </w:t>
      </w:r>
    </w:p>
    <w:p w14:paraId="212AC998" w14:textId="3F25CF73" w:rsidR="00E90F8B" w:rsidRPr="00B010E7" w:rsidRDefault="00E90F8B" w:rsidP="00E90F8B">
      <w:pPr>
        <w:pStyle w:val="Prrafodelista"/>
        <w:numPr>
          <w:ilvl w:val="1"/>
          <w:numId w:val="37"/>
        </w:numPr>
        <w:spacing w:before="120"/>
        <w:rPr>
          <w:rFonts w:ascii="Montserrat" w:eastAsia="Montserrat" w:hAnsi="Montserrat" w:cs="Montserrat"/>
        </w:rPr>
      </w:pPr>
      <w:r w:rsidRPr="00B010E7">
        <w:rPr>
          <w:rFonts w:ascii="Montserrat" w:eastAsia="Montserrat" w:hAnsi="Montserrat" w:cs="Montserrat"/>
        </w:rPr>
        <w:t>Formalizarse mediante acta administrativa circunstanciada, en la que se deje constancia de su ejecución y disposición final.</w:t>
      </w:r>
    </w:p>
    <w:p w14:paraId="018493EE" w14:textId="77777777" w:rsidR="00E90F8B" w:rsidRPr="00B010E7" w:rsidRDefault="00E90F8B" w:rsidP="00E90F8B">
      <w:pPr>
        <w:spacing w:before="120"/>
        <w:rPr>
          <w:rFonts w:ascii="Montserrat" w:eastAsia="Montserrat" w:hAnsi="Montserrat" w:cs="Montserrat"/>
        </w:rPr>
      </w:pPr>
      <w:r w:rsidRPr="00B010E7">
        <w:rPr>
          <w:rFonts w:ascii="Montserrat" w:eastAsia="Montserrat" w:hAnsi="Montserrat" w:cs="Montserrat"/>
        </w:rPr>
        <w:t>La Dirección General de Recursos Materiales será responsable de verificar el cumplimiento de las disposiciones legales, administrativas y ambientales aplicables, así como de realizar las actualizaciones correspondientes en el Sistema de Inventarios y demás registros patrimoniales.</w:t>
      </w:r>
    </w:p>
    <w:p w14:paraId="0000018F" w14:textId="14A28784" w:rsidR="00986C0B" w:rsidRPr="00B010E7" w:rsidRDefault="00C632D5">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93</w:t>
      </w:r>
      <w:r w:rsidRPr="00B010E7">
        <w:rPr>
          <w:rFonts w:ascii="Montserrat" w:eastAsia="Montserrat" w:hAnsi="Montserrat" w:cs="Montserrat"/>
          <w:b/>
          <w:bCs/>
        </w:rPr>
        <w:t xml:space="preserve">. </w:t>
      </w:r>
      <w:r w:rsidRPr="00B010E7">
        <w:rPr>
          <w:rFonts w:ascii="Montserrat" w:eastAsia="Montserrat" w:hAnsi="Montserrat" w:cs="Montserrat"/>
        </w:rPr>
        <w:t xml:space="preserve">La Oficialía Mayor, a través de la Dirección General de Recursos Materiales, deberá informar a la Secretaría de Contraloría o al Órgano Interno de Control del Órgano Superior que tenga bajo su resguardo el bien de que se trate, </w:t>
      </w:r>
      <w:r w:rsidRPr="00B010E7">
        <w:rPr>
          <w:rFonts w:ascii="Montserrat" w:eastAsia="Montserrat" w:hAnsi="Montserrat" w:cs="Montserrat"/>
        </w:rPr>
        <w:lastRenderedPageBreak/>
        <w:t xml:space="preserve">a efecto de que participe en el proceso o en su caso, designe un representante, quien intervendrá en el acta que se elabore para dejar constancia de dicha destrucción, con la finalidad de la cancelación de los registros en el Sistema de Inventarios. </w:t>
      </w:r>
    </w:p>
    <w:p w14:paraId="00000190" w14:textId="1AB09F1D" w:rsidR="00986C0B" w:rsidRPr="00B010E7" w:rsidRDefault="00000000">
      <w:pPr>
        <w:spacing w:before="120"/>
        <w:rPr>
          <w:rFonts w:ascii="Montserrat" w:eastAsia="Montserrat" w:hAnsi="Montserrat" w:cs="Montserrat"/>
        </w:rPr>
      </w:pPr>
      <w:r w:rsidRPr="00B010E7">
        <w:rPr>
          <w:rFonts w:ascii="Montserrat" w:eastAsia="Montserrat" w:hAnsi="Montserrat" w:cs="Montserrat"/>
        </w:rPr>
        <w:t>La destrucción deberá documentarse mediante acta circunstanciada en la que se describan los bienes, sus características de identificación, cantidad, motivo de la destrucción, método utilizado y las personas servidoras públicas que intervinieron, anexando evidencia documental y fotográfica cuando resulte procedente</w:t>
      </w:r>
      <w:r w:rsidR="00E90F8B" w:rsidRPr="00B010E7">
        <w:rPr>
          <w:rFonts w:ascii="Montserrat" w:eastAsia="Montserrat" w:hAnsi="Montserrat" w:cs="Montserrat"/>
        </w:rPr>
        <w:t>.</w:t>
      </w:r>
    </w:p>
    <w:p w14:paraId="7669517A" w14:textId="7740F93F" w:rsidR="00E90F8B" w:rsidRPr="00B010E7" w:rsidRDefault="00E90F8B">
      <w:pPr>
        <w:spacing w:before="120"/>
        <w:rPr>
          <w:rFonts w:ascii="Montserrat" w:eastAsia="Montserrat" w:hAnsi="Montserrat" w:cs="Montserrat"/>
        </w:rPr>
      </w:pPr>
      <w:r w:rsidRPr="00B010E7">
        <w:rPr>
          <w:rFonts w:ascii="Montserrat" w:eastAsia="Montserrat" w:hAnsi="Montserrat" w:cs="Montserrat"/>
        </w:rPr>
        <w:t>Tratándose de bienes que impliquen riesgos ambientales o de manejo especial, se deberá observar la normativa aplicable en materia de residuos y protección al medio ambiente.</w:t>
      </w:r>
    </w:p>
    <w:p w14:paraId="00000191" w14:textId="7F736752"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5D29C0">
        <w:rPr>
          <w:rFonts w:ascii="Montserrat" w:eastAsia="Montserrat" w:hAnsi="Montserrat" w:cs="Montserrat"/>
          <w:b/>
          <w:bCs/>
        </w:rPr>
        <w:t>94</w:t>
      </w:r>
      <w:r w:rsidRPr="00B010E7">
        <w:rPr>
          <w:rFonts w:ascii="Montserrat" w:eastAsia="Montserrat" w:hAnsi="Montserrat" w:cs="Montserrat"/>
          <w:b/>
          <w:bCs/>
        </w:rPr>
        <w:t>.</w:t>
      </w:r>
      <w:r w:rsidRPr="00B010E7">
        <w:rPr>
          <w:rFonts w:ascii="Montserrat" w:eastAsia="Montserrat" w:hAnsi="Montserrat" w:cs="Montserrat"/>
        </w:rPr>
        <w:t xml:space="preserve"> En los casos en que alguna dependencia facultada para la asignación de armamento o equipo anti motín, tenga conocimiento que éstos ya no son útiles por encontrarse en condiciones de caducidad, obsolescencia o inaplicación en el servicio, deberá de cumplir con las disposiciones que a cada uno de estos conceptos corresponda, con el objeto de proceder a la baja de registros en el padrón de inventarios respectivos, para llevar a cabo la destrucción de dichos bienes, en presencia de la Oficialía Mayor, a través de la Dirección General de Recursos Materiales, con la intervención de la Secretaría de Contraloría o del Órgano Interno de Control del Órgano Superior que tenga bajo su resguardo el bien de que se trate.</w:t>
      </w:r>
    </w:p>
    <w:p w14:paraId="00000192" w14:textId="77777777" w:rsidR="00986C0B" w:rsidRDefault="00000000">
      <w:pPr>
        <w:spacing w:before="120"/>
        <w:rPr>
          <w:rFonts w:ascii="Montserrat" w:eastAsia="Montserrat" w:hAnsi="Montserrat" w:cs="Montserrat"/>
        </w:rPr>
      </w:pPr>
      <w:r w:rsidRPr="00B010E7">
        <w:rPr>
          <w:rFonts w:ascii="Montserrat" w:eastAsia="Montserrat" w:hAnsi="Montserrat" w:cs="Montserrat"/>
        </w:rPr>
        <w:t>Las dependencias encargadas de la seguridad pública, deberán realizar los trámites correspondientes ante la Secretaría de la Defensa Nacional, para que las armas de fuego que fueron entregadas sean excluidas de la licencia colectiva de portación de armas y se actualice el Padrón de Registro Federal de Armas, de conformidad con la legislación aplicable en materia de armas de fuego y explosivos.</w:t>
      </w:r>
    </w:p>
    <w:p w14:paraId="667B7472" w14:textId="77777777" w:rsidR="008579F6" w:rsidRPr="00B010E7" w:rsidRDefault="008579F6">
      <w:pPr>
        <w:spacing w:before="120"/>
        <w:rPr>
          <w:rFonts w:ascii="Montserrat" w:eastAsia="Montserrat" w:hAnsi="Montserrat" w:cs="Montserrat"/>
        </w:rPr>
      </w:pPr>
    </w:p>
    <w:p w14:paraId="00000193" w14:textId="7706CF95"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X</w:t>
      </w:r>
      <w:r w:rsidR="00E90F8B" w:rsidRPr="00B010E7">
        <w:rPr>
          <w:rFonts w:ascii="Montserrat" w:eastAsia="Montserrat" w:hAnsi="Montserrat" w:cs="Montserrat"/>
          <w:b/>
          <w:bCs/>
        </w:rPr>
        <w:t>VIII</w:t>
      </w:r>
    </w:p>
    <w:p w14:paraId="00000194"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BAJA DEFINITIVA DE BIENES MUEBLES</w:t>
      </w:r>
    </w:p>
    <w:p w14:paraId="372B71F1" w14:textId="5FA4B591" w:rsidR="008579F6" w:rsidRPr="008579F6" w:rsidRDefault="00000000" w:rsidP="008579F6">
      <w:pPr>
        <w:spacing w:before="120"/>
        <w:rPr>
          <w:rFonts w:ascii="Montserrat" w:eastAsia="Montserrat" w:hAnsi="Montserrat" w:cs="Montserrat"/>
        </w:rPr>
      </w:pPr>
      <w:r w:rsidRPr="00B010E7">
        <w:rPr>
          <w:rFonts w:ascii="Montserrat" w:eastAsia="Montserrat" w:hAnsi="Montserrat" w:cs="Montserrat"/>
          <w:b/>
          <w:bCs/>
        </w:rPr>
        <w:t xml:space="preserve">Artículo </w:t>
      </w:r>
      <w:r w:rsidR="00933DA9">
        <w:rPr>
          <w:rFonts w:ascii="Montserrat" w:eastAsia="Montserrat" w:hAnsi="Montserrat" w:cs="Montserrat"/>
          <w:b/>
          <w:bCs/>
        </w:rPr>
        <w:t>9</w:t>
      </w:r>
      <w:r w:rsidR="00B51F34">
        <w:rPr>
          <w:rFonts w:ascii="Montserrat" w:eastAsia="Montserrat" w:hAnsi="Montserrat" w:cs="Montserrat"/>
          <w:b/>
          <w:bCs/>
        </w:rPr>
        <w:t>5</w:t>
      </w:r>
      <w:r w:rsidRPr="00B010E7">
        <w:rPr>
          <w:rFonts w:ascii="Montserrat" w:eastAsia="Montserrat" w:hAnsi="Montserrat" w:cs="Montserrat"/>
          <w:b/>
          <w:bCs/>
        </w:rPr>
        <w:t>.</w:t>
      </w:r>
      <w:r w:rsidR="00D90796" w:rsidRPr="008579F6">
        <w:rPr>
          <w:rFonts w:ascii="Montserrat" w:eastAsia="Montserrat" w:hAnsi="Montserrat" w:cs="Montserrat"/>
        </w:rPr>
        <w:t xml:space="preserve"> </w:t>
      </w:r>
      <w:r w:rsidR="008579F6" w:rsidRPr="008579F6">
        <w:rPr>
          <w:rFonts w:ascii="Montserrat" w:eastAsia="Montserrat" w:hAnsi="Montserrat" w:cs="Montserrat"/>
        </w:rPr>
        <w:t xml:space="preserve">Una vez emitida la determinación del Comité de Bienes Muebles y ejecutado el destino final autorizado, la Dirección General de Recursos Materiales procederá a realizar la baja del bien en el </w:t>
      </w:r>
      <w:r w:rsidR="008579F6" w:rsidRPr="008579F6">
        <w:rPr>
          <w:rFonts w:ascii="Montserrat" w:eastAsia="Montserrat" w:hAnsi="Montserrat" w:cs="Montserrat"/>
          <w:b/>
          <w:bCs/>
        </w:rPr>
        <w:t>Sistema de Inventarios</w:t>
      </w:r>
      <w:r w:rsidR="008579F6" w:rsidRPr="008579F6">
        <w:rPr>
          <w:rFonts w:ascii="Montserrat" w:eastAsia="Montserrat" w:hAnsi="Montserrat" w:cs="Montserrat"/>
        </w:rPr>
        <w:t>.</w:t>
      </w:r>
    </w:p>
    <w:p w14:paraId="18BF0751" w14:textId="6F68A63F" w:rsidR="008579F6" w:rsidRPr="008579F6" w:rsidRDefault="008579F6" w:rsidP="008579F6">
      <w:pPr>
        <w:spacing w:before="120"/>
        <w:rPr>
          <w:rFonts w:ascii="Montserrat" w:eastAsia="Montserrat" w:hAnsi="Montserrat" w:cs="Montserrat"/>
        </w:rPr>
      </w:pPr>
      <w:r w:rsidRPr="008579F6">
        <w:rPr>
          <w:rFonts w:ascii="Montserrat" w:eastAsia="Montserrat" w:hAnsi="Montserrat" w:cs="Montserrat"/>
        </w:rPr>
        <w:t xml:space="preserve">Asimismo, procederá la baja administrativa directa y la afectación contable inmediata de aquellos bienes muebles que hayan sido objeto de robo, extravío o siniestro irreversible, una vez que la persona servidora pública responsable o el área administrativa hayan presentado el acta circunstanciada y la denuncia </w:t>
      </w:r>
      <w:r w:rsidRPr="008579F6">
        <w:rPr>
          <w:rFonts w:ascii="Montserrat" w:eastAsia="Montserrat" w:hAnsi="Montserrat" w:cs="Montserrat"/>
        </w:rPr>
        <w:lastRenderedPageBreak/>
        <w:t>correspondiente ante el Ministerio Público, de conformidad con el Artículo 48 de estas Normas Generales, a fin de no viciar los estados financieros del Estado.</w:t>
      </w:r>
    </w:p>
    <w:p w14:paraId="6D88BFFB" w14:textId="77777777" w:rsidR="008579F6" w:rsidRDefault="008579F6" w:rsidP="008579F6">
      <w:pPr>
        <w:spacing w:before="120"/>
        <w:rPr>
          <w:rFonts w:ascii="Montserrat" w:eastAsia="Montserrat" w:hAnsi="Montserrat" w:cs="Montserrat"/>
        </w:rPr>
      </w:pPr>
      <w:r w:rsidRPr="008579F6">
        <w:rPr>
          <w:rFonts w:ascii="Montserrat" w:eastAsia="Montserrat" w:hAnsi="Montserrat" w:cs="Montserrat"/>
        </w:rPr>
        <w:t>La baja comprenderá:</w:t>
      </w:r>
      <w:r>
        <w:rPr>
          <w:rFonts w:ascii="Montserrat" w:eastAsia="Montserrat" w:hAnsi="Montserrat" w:cs="Montserrat"/>
        </w:rPr>
        <w:t xml:space="preserve"> </w:t>
      </w:r>
    </w:p>
    <w:p w14:paraId="2273CFF4" w14:textId="77777777" w:rsidR="008579F6" w:rsidRDefault="008579F6" w:rsidP="008579F6">
      <w:pPr>
        <w:spacing w:before="120"/>
        <w:ind w:left="284"/>
        <w:rPr>
          <w:rFonts w:ascii="Montserrat" w:eastAsia="Montserrat" w:hAnsi="Montserrat" w:cs="Montserrat"/>
        </w:rPr>
      </w:pPr>
      <w:r w:rsidRPr="008579F6">
        <w:rPr>
          <w:rFonts w:ascii="Montserrat" w:eastAsia="Montserrat" w:hAnsi="Montserrat" w:cs="Montserrat"/>
          <w:b/>
          <w:bCs/>
        </w:rPr>
        <w:t>I.</w:t>
      </w:r>
      <w:r w:rsidRPr="008579F6">
        <w:rPr>
          <w:rFonts w:ascii="Montserrat" w:eastAsia="Montserrat" w:hAnsi="Montserrat" w:cs="Montserrat"/>
        </w:rPr>
        <w:t xml:space="preserve"> La actualización del Sistema de Inventarios;</w:t>
      </w:r>
      <w:r>
        <w:rPr>
          <w:rFonts w:ascii="Montserrat" w:eastAsia="Montserrat" w:hAnsi="Montserrat" w:cs="Montserrat"/>
        </w:rPr>
        <w:t xml:space="preserve"> </w:t>
      </w:r>
    </w:p>
    <w:p w14:paraId="298EC430" w14:textId="3B478740" w:rsidR="008579F6" w:rsidRDefault="008579F6" w:rsidP="008579F6">
      <w:pPr>
        <w:spacing w:before="120"/>
        <w:ind w:left="284"/>
        <w:rPr>
          <w:rFonts w:ascii="Montserrat" w:eastAsia="Montserrat" w:hAnsi="Montserrat" w:cs="Montserrat"/>
        </w:rPr>
      </w:pPr>
      <w:r w:rsidRPr="008579F6">
        <w:rPr>
          <w:rFonts w:ascii="Montserrat" w:eastAsia="Montserrat" w:hAnsi="Montserrat" w:cs="Montserrat"/>
          <w:b/>
          <w:bCs/>
        </w:rPr>
        <w:t>II.</w:t>
      </w:r>
      <w:r w:rsidRPr="008579F6">
        <w:rPr>
          <w:rFonts w:ascii="Montserrat" w:eastAsia="Montserrat" w:hAnsi="Montserrat" w:cs="Montserrat"/>
        </w:rPr>
        <w:t xml:space="preserve"> La cancelación del resguardo correspondiente, únicamente </w:t>
      </w:r>
      <w:r w:rsidR="0029380B">
        <w:rPr>
          <w:rFonts w:ascii="Montserrat" w:eastAsia="Montserrat" w:hAnsi="Montserrat" w:cs="Montserrat"/>
        </w:rPr>
        <w:t>cuando</w:t>
      </w:r>
      <w:r w:rsidRPr="008579F6">
        <w:rPr>
          <w:rFonts w:ascii="Montserrat" w:eastAsia="Montserrat" w:hAnsi="Montserrat" w:cs="Montserrat"/>
        </w:rPr>
        <w:t xml:space="preserve"> el bien cuente con asignación individual</w:t>
      </w:r>
      <w:r w:rsidR="0029380B">
        <w:rPr>
          <w:rFonts w:ascii="Montserrat" w:eastAsia="Montserrat" w:hAnsi="Montserrat" w:cs="Montserrat"/>
        </w:rPr>
        <w:t xml:space="preserve"> o en su caso se realizará la actualización</w:t>
      </w:r>
      <w:r w:rsidRPr="008579F6">
        <w:rPr>
          <w:rFonts w:ascii="Montserrat" w:eastAsia="Montserrat" w:hAnsi="Montserrat" w:cs="Montserrat"/>
        </w:rPr>
        <w:t>; y</w:t>
      </w:r>
      <w:r>
        <w:rPr>
          <w:rFonts w:ascii="Montserrat" w:eastAsia="Montserrat" w:hAnsi="Montserrat" w:cs="Montserrat"/>
        </w:rPr>
        <w:t xml:space="preserve"> </w:t>
      </w:r>
    </w:p>
    <w:p w14:paraId="73885CF4" w14:textId="650937C8" w:rsidR="008579F6" w:rsidRPr="008579F6" w:rsidRDefault="008579F6" w:rsidP="008579F6">
      <w:pPr>
        <w:spacing w:before="120"/>
        <w:ind w:left="284"/>
        <w:rPr>
          <w:rFonts w:ascii="Montserrat" w:eastAsia="Montserrat" w:hAnsi="Montserrat" w:cs="Montserrat"/>
        </w:rPr>
      </w:pPr>
      <w:r w:rsidRPr="008579F6">
        <w:rPr>
          <w:rFonts w:ascii="Montserrat" w:eastAsia="Montserrat" w:hAnsi="Montserrat" w:cs="Montserrat"/>
          <w:b/>
          <w:bCs/>
        </w:rPr>
        <w:t>III.</w:t>
      </w:r>
      <w:r w:rsidRPr="008579F6">
        <w:rPr>
          <w:rFonts w:ascii="Montserrat" w:eastAsia="Montserrat" w:hAnsi="Montserrat" w:cs="Montserrat"/>
        </w:rPr>
        <w:t xml:space="preserve"> La notificación a la Dirección General de Contabilidad Gubernamental de la Secretaría de Hacienda para la conciliación y actualización de los registros contables</w:t>
      </w:r>
    </w:p>
    <w:p w14:paraId="111A2D49" w14:textId="0CF75449" w:rsidR="00577199" w:rsidRPr="00B010E7" w:rsidRDefault="00000000" w:rsidP="00577199">
      <w:pPr>
        <w:spacing w:before="120"/>
        <w:rPr>
          <w:rFonts w:ascii="Montserrat" w:eastAsia="Montserrat" w:hAnsi="Montserrat" w:cs="Montserrat"/>
        </w:rPr>
      </w:pPr>
      <w:r w:rsidRPr="00B010E7">
        <w:rPr>
          <w:rFonts w:ascii="Montserrat" w:eastAsia="Montserrat" w:hAnsi="Montserrat" w:cs="Montserrat"/>
          <w:b/>
          <w:bCs/>
        </w:rPr>
        <w:t xml:space="preserve">Artículo </w:t>
      </w:r>
      <w:r w:rsidR="00933DA9">
        <w:rPr>
          <w:rFonts w:ascii="Montserrat" w:eastAsia="Montserrat" w:hAnsi="Montserrat" w:cs="Montserrat"/>
          <w:b/>
          <w:bCs/>
        </w:rPr>
        <w:t>9</w:t>
      </w:r>
      <w:r w:rsidR="00FC67B9">
        <w:rPr>
          <w:rFonts w:ascii="Montserrat" w:eastAsia="Montserrat" w:hAnsi="Montserrat" w:cs="Montserrat"/>
          <w:b/>
          <w:bCs/>
        </w:rPr>
        <w:t>6</w:t>
      </w:r>
      <w:r w:rsidRPr="00B010E7">
        <w:rPr>
          <w:rFonts w:ascii="Montserrat" w:eastAsia="Montserrat" w:hAnsi="Montserrat" w:cs="Montserrat"/>
          <w:b/>
          <w:bCs/>
        </w:rPr>
        <w:t>.</w:t>
      </w:r>
      <w:r w:rsidRPr="00B010E7">
        <w:rPr>
          <w:rFonts w:ascii="Montserrat" w:eastAsia="Montserrat" w:hAnsi="Montserrat" w:cs="Montserrat"/>
        </w:rPr>
        <w:t xml:space="preserve"> </w:t>
      </w:r>
      <w:r w:rsidR="00577199" w:rsidRPr="00B010E7">
        <w:rPr>
          <w:rFonts w:ascii="Montserrat" w:eastAsia="Montserrat" w:hAnsi="Montserrat" w:cs="Montserrat"/>
        </w:rPr>
        <w:t>Para proceder a la baja de bienes muebles respecto de los cuales no se cuente con factura, acta, contrato u otro documento que acredite la propiedad, la Oficialía Mayor, por conducto de la Dirección General de Recursos Materiales, podrá considerar el resguardo oficial correspondiente como elemento de control administrativo que acredite su registro en el Sistema de Inventarios.</w:t>
      </w:r>
    </w:p>
    <w:p w14:paraId="34480936" w14:textId="77777777" w:rsidR="00577199" w:rsidRPr="00B010E7" w:rsidRDefault="00577199" w:rsidP="00577199">
      <w:pPr>
        <w:spacing w:before="120"/>
        <w:rPr>
          <w:rFonts w:ascii="Montserrat" w:eastAsia="Montserrat" w:hAnsi="Montserrat" w:cs="Montserrat"/>
        </w:rPr>
      </w:pPr>
      <w:r w:rsidRPr="00B010E7">
        <w:rPr>
          <w:rFonts w:ascii="Montserrat" w:eastAsia="Montserrat" w:hAnsi="Montserrat" w:cs="Montserrat"/>
        </w:rPr>
        <w:t>En estos casos, la baja deberá sustentarse adicionalmente en:</w:t>
      </w:r>
    </w:p>
    <w:p w14:paraId="5899737B" w14:textId="77777777" w:rsidR="00577199" w:rsidRPr="00B010E7" w:rsidRDefault="00577199" w:rsidP="00577199">
      <w:pPr>
        <w:spacing w:before="120"/>
        <w:ind w:left="142"/>
        <w:rPr>
          <w:rFonts w:ascii="Montserrat" w:eastAsia="Montserrat" w:hAnsi="Montserrat" w:cs="Montserrat"/>
        </w:rPr>
      </w:pPr>
      <w:r w:rsidRPr="00B010E7">
        <w:rPr>
          <w:rFonts w:ascii="Montserrat" w:eastAsia="Montserrat" w:hAnsi="Montserrat" w:cs="Montserrat"/>
          <w:b/>
          <w:bCs/>
        </w:rPr>
        <w:t>I.</w:t>
      </w:r>
      <w:r w:rsidRPr="00B010E7">
        <w:rPr>
          <w:rFonts w:ascii="Montserrat" w:eastAsia="Montserrat" w:hAnsi="Montserrat" w:cs="Montserrat"/>
        </w:rPr>
        <w:t xml:space="preserve"> Acta administrativa circunstanciada que describa el bien, su estado físico y las circunstancias de su registro y permanencia en el inventario; </w:t>
      </w:r>
    </w:p>
    <w:p w14:paraId="50B001ED" w14:textId="0B46C73A" w:rsidR="00577199" w:rsidRPr="00B010E7" w:rsidRDefault="00577199" w:rsidP="00577199">
      <w:pPr>
        <w:spacing w:before="120"/>
        <w:ind w:left="142"/>
        <w:rPr>
          <w:rFonts w:ascii="Montserrat" w:eastAsia="Montserrat" w:hAnsi="Montserrat" w:cs="Montserrat"/>
        </w:rPr>
      </w:pPr>
      <w:r w:rsidRPr="00B010E7">
        <w:rPr>
          <w:rFonts w:ascii="Montserrat" w:eastAsia="Montserrat" w:hAnsi="Montserrat" w:cs="Montserrat"/>
          <w:b/>
          <w:bCs/>
        </w:rPr>
        <w:t>II.</w:t>
      </w:r>
      <w:r w:rsidRPr="00B010E7">
        <w:rPr>
          <w:rFonts w:ascii="Montserrat" w:eastAsia="Montserrat" w:hAnsi="Montserrat" w:cs="Montserrat"/>
        </w:rPr>
        <w:t xml:space="preserve"> Validación física del bien, preferentemente a través del Almacén General o del área competente; y </w:t>
      </w:r>
    </w:p>
    <w:p w14:paraId="4A961F3A" w14:textId="3555C5A7" w:rsidR="00577199" w:rsidRPr="00B010E7" w:rsidRDefault="00577199" w:rsidP="00577199">
      <w:pPr>
        <w:spacing w:before="120"/>
        <w:ind w:left="142"/>
        <w:rPr>
          <w:rFonts w:ascii="Montserrat" w:eastAsia="Montserrat" w:hAnsi="Montserrat" w:cs="Montserrat"/>
        </w:rPr>
      </w:pPr>
      <w:r w:rsidRPr="00B010E7">
        <w:rPr>
          <w:rFonts w:ascii="Montserrat" w:eastAsia="Montserrat" w:hAnsi="Montserrat" w:cs="Montserrat"/>
          <w:b/>
          <w:bCs/>
        </w:rPr>
        <w:t>III.</w:t>
      </w:r>
      <w:r w:rsidRPr="00B010E7">
        <w:rPr>
          <w:rFonts w:ascii="Montserrat" w:eastAsia="Montserrat" w:hAnsi="Montserrat" w:cs="Montserrat"/>
        </w:rPr>
        <w:t xml:space="preserve"> Justificación fundada y motivada de la procedencia de la baja, integrada en el expediente técnico-administrativo correspondiente.</w:t>
      </w:r>
    </w:p>
    <w:p w14:paraId="7C38E043" w14:textId="7F6BE9E1" w:rsidR="00577199" w:rsidRPr="00B010E7" w:rsidRDefault="00577199" w:rsidP="00577199">
      <w:pPr>
        <w:spacing w:before="120"/>
        <w:rPr>
          <w:rFonts w:ascii="Montserrat" w:eastAsia="Montserrat" w:hAnsi="Montserrat" w:cs="Montserrat"/>
        </w:rPr>
      </w:pPr>
      <w:r w:rsidRPr="00B010E7">
        <w:rPr>
          <w:rFonts w:ascii="Montserrat" w:eastAsia="Montserrat" w:hAnsi="Montserrat" w:cs="Montserrat"/>
        </w:rPr>
        <w:t xml:space="preserve">Tratándose de vehículos, será indispensable contar </w:t>
      </w:r>
      <w:r w:rsidR="00301F6E" w:rsidRPr="00B010E7">
        <w:rPr>
          <w:rFonts w:ascii="Montserrat" w:eastAsia="Montserrat" w:hAnsi="Montserrat" w:cs="Montserrat"/>
        </w:rPr>
        <w:t>con</w:t>
      </w:r>
      <w:r w:rsidRPr="00B010E7">
        <w:rPr>
          <w:rFonts w:ascii="Montserrat" w:eastAsia="Montserrat" w:hAnsi="Montserrat" w:cs="Montserrat"/>
        </w:rPr>
        <w:t xml:space="preserve"> resolución de autoridad competente o documento supletorio que permita acreditar </w:t>
      </w:r>
      <w:r w:rsidR="00FC67B9">
        <w:rPr>
          <w:rFonts w:ascii="Montserrat" w:eastAsia="Montserrat" w:hAnsi="Montserrat" w:cs="Montserrat"/>
        </w:rPr>
        <w:t>la propiedad del bien</w:t>
      </w:r>
      <w:r w:rsidRPr="00B010E7">
        <w:rPr>
          <w:rFonts w:ascii="Montserrat" w:eastAsia="Montserrat" w:hAnsi="Montserrat" w:cs="Montserrat"/>
        </w:rPr>
        <w:t>, así como los elementos que permitan su plena identificación y correspondencia con los registros institucionales.</w:t>
      </w:r>
    </w:p>
    <w:p w14:paraId="00000198" w14:textId="2D0075A2" w:rsidR="00986C0B" w:rsidRPr="00B010E7" w:rsidRDefault="00000000" w:rsidP="00577199">
      <w:pPr>
        <w:spacing w:before="120"/>
        <w:jc w:val="center"/>
        <w:rPr>
          <w:rFonts w:ascii="Montserrat" w:eastAsia="Montserrat" w:hAnsi="Montserrat" w:cs="Montserrat"/>
          <w:b/>
          <w:bCs/>
        </w:rPr>
      </w:pPr>
      <w:r w:rsidRPr="00B010E7">
        <w:rPr>
          <w:rFonts w:ascii="Montserrat" w:eastAsia="Montserrat" w:hAnsi="Montserrat" w:cs="Montserrat"/>
          <w:b/>
          <w:bCs/>
        </w:rPr>
        <w:t>CAPÍTULO X</w:t>
      </w:r>
      <w:r w:rsidR="00D90796" w:rsidRPr="00B010E7">
        <w:rPr>
          <w:rFonts w:ascii="Montserrat" w:eastAsia="Montserrat" w:hAnsi="Montserrat" w:cs="Montserrat"/>
          <w:b/>
          <w:bCs/>
        </w:rPr>
        <w:t>I</w:t>
      </w:r>
      <w:r w:rsidRPr="00B010E7">
        <w:rPr>
          <w:rFonts w:ascii="Montserrat" w:eastAsia="Montserrat" w:hAnsi="Montserrat" w:cs="Montserrat"/>
          <w:b/>
          <w:bCs/>
        </w:rPr>
        <w:t>X</w:t>
      </w:r>
    </w:p>
    <w:p w14:paraId="00000199"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DE LA PRESENTACIÓN DE LOS INFORMES</w:t>
      </w:r>
    </w:p>
    <w:p w14:paraId="3588501C" w14:textId="4797924B" w:rsidR="00301F6E" w:rsidRPr="00B010E7" w:rsidRDefault="00000000" w:rsidP="00301F6E">
      <w:pPr>
        <w:spacing w:before="120"/>
        <w:rPr>
          <w:rFonts w:ascii="Montserrat" w:eastAsia="Montserrat" w:hAnsi="Montserrat" w:cs="Montserrat"/>
        </w:rPr>
      </w:pPr>
      <w:r w:rsidRPr="00B010E7">
        <w:rPr>
          <w:rFonts w:ascii="Montserrat" w:eastAsia="Montserrat" w:hAnsi="Montserrat" w:cs="Montserrat"/>
          <w:b/>
          <w:bCs/>
        </w:rPr>
        <w:t xml:space="preserve">Artículo </w:t>
      </w:r>
      <w:r w:rsidR="00933DA9">
        <w:rPr>
          <w:rFonts w:ascii="Montserrat" w:eastAsia="Montserrat" w:hAnsi="Montserrat" w:cs="Montserrat"/>
          <w:b/>
          <w:bCs/>
        </w:rPr>
        <w:t>9</w:t>
      </w:r>
      <w:r w:rsidR="00013FE0">
        <w:rPr>
          <w:rFonts w:ascii="Montserrat" w:eastAsia="Montserrat" w:hAnsi="Montserrat" w:cs="Montserrat"/>
          <w:b/>
          <w:bCs/>
        </w:rPr>
        <w:t>7</w:t>
      </w:r>
      <w:r w:rsidRPr="00B010E7">
        <w:rPr>
          <w:rFonts w:ascii="Montserrat" w:eastAsia="Montserrat" w:hAnsi="Montserrat" w:cs="Montserrat"/>
        </w:rPr>
        <w:t xml:space="preserve">. </w:t>
      </w:r>
      <w:r w:rsidR="00301F6E" w:rsidRPr="00B010E7">
        <w:rPr>
          <w:rFonts w:ascii="Montserrat" w:eastAsia="Montserrat" w:hAnsi="Montserrat" w:cs="Montserrat"/>
        </w:rPr>
        <w:t xml:space="preserve">La Oficialía Mayor, por conducto de la Dirección General de Recursos Materiales, integrará y remitirá anualmente a la Dirección General de Contabilidad Gubernamental de la Secretaría de Hacienda del Estado de Hidalgo, el </w:t>
      </w:r>
      <w:r w:rsidR="00301F6E" w:rsidRPr="00B010E7">
        <w:rPr>
          <w:rFonts w:ascii="Montserrat" w:eastAsia="Montserrat" w:hAnsi="Montserrat" w:cs="Montserrat"/>
          <w:b/>
          <w:bCs/>
        </w:rPr>
        <w:t>informe anual de</w:t>
      </w:r>
      <w:r w:rsidR="00A5318D">
        <w:rPr>
          <w:rFonts w:ascii="Montserrat" w:eastAsia="Montserrat" w:hAnsi="Montserrat" w:cs="Montserrat"/>
          <w:b/>
          <w:bCs/>
        </w:rPr>
        <w:t xml:space="preserve"> la depreciación y amortización de los Bienes Muebles</w:t>
      </w:r>
      <w:r w:rsidR="00301F6E" w:rsidRPr="00B010E7">
        <w:rPr>
          <w:rFonts w:ascii="Montserrat" w:eastAsia="Montserrat" w:hAnsi="Montserrat" w:cs="Montserrat"/>
        </w:rPr>
        <w:t>, correspondiente al cierre del ejercicio fiscal.</w:t>
      </w:r>
    </w:p>
    <w:p w14:paraId="49761052" w14:textId="77777777" w:rsidR="00301F6E" w:rsidRPr="00B010E7" w:rsidRDefault="00301F6E" w:rsidP="00301F6E">
      <w:pPr>
        <w:spacing w:before="120"/>
        <w:rPr>
          <w:rFonts w:ascii="Montserrat" w:eastAsia="Montserrat" w:hAnsi="Montserrat" w:cs="Montserrat"/>
        </w:rPr>
      </w:pPr>
      <w:r w:rsidRPr="00B010E7">
        <w:rPr>
          <w:rFonts w:ascii="Montserrat" w:eastAsia="Montserrat" w:hAnsi="Montserrat" w:cs="Montserrat"/>
        </w:rPr>
        <w:t xml:space="preserve">Dicho informe deberá contener la información relativa a altas, bajas, cambios de adscripción, desincorporaciones y destino final de los bienes muebles, así como los saldos finales del inventario, a efecto de llevar a cabo la </w:t>
      </w:r>
      <w:r w:rsidRPr="00B010E7">
        <w:rPr>
          <w:rFonts w:ascii="Montserrat" w:eastAsia="Montserrat" w:hAnsi="Montserrat" w:cs="Montserrat"/>
          <w:b/>
          <w:bCs/>
        </w:rPr>
        <w:t xml:space="preserve">conciliación </w:t>
      </w:r>
      <w:r w:rsidRPr="00B010E7">
        <w:rPr>
          <w:rFonts w:ascii="Montserrat" w:eastAsia="Montserrat" w:hAnsi="Montserrat" w:cs="Montserrat"/>
          <w:b/>
          <w:bCs/>
        </w:rPr>
        <w:lastRenderedPageBreak/>
        <w:t>patrimonial y contable</w:t>
      </w:r>
      <w:r w:rsidRPr="00B010E7">
        <w:rPr>
          <w:rFonts w:ascii="Montserrat" w:eastAsia="Montserrat" w:hAnsi="Montserrat" w:cs="Montserrat"/>
        </w:rPr>
        <w:t xml:space="preserve"> conforme a las disposiciones aplicables en materia de contabilidad gubernamental.</w:t>
      </w:r>
    </w:p>
    <w:p w14:paraId="515D04F0" w14:textId="77777777" w:rsidR="00301F6E" w:rsidRPr="00B010E7" w:rsidRDefault="00301F6E" w:rsidP="00301F6E">
      <w:pPr>
        <w:spacing w:before="120"/>
        <w:rPr>
          <w:rFonts w:ascii="Montserrat" w:eastAsia="Montserrat" w:hAnsi="Montserrat" w:cs="Montserrat"/>
        </w:rPr>
      </w:pPr>
      <w:r w:rsidRPr="00B010E7">
        <w:rPr>
          <w:rFonts w:ascii="Montserrat" w:eastAsia="Montserrat" w:hAnsi="Montserrat" w:cs="Montserrat"/>
        </w:rPr>
        <w:t>La Dirección General de Recursos Materiales deberá asegurar que la información remitida sea consistente, verificable y congruente con los registros del Sistema de Inventarios, así como con los movimientos reflejados en los estados financieros del Estado.</w:t>
      </w:r>
    </w:p>
    <w:p w14:paraId="0000019C" w14:textId="79C59B9F"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CAPÍTULO XX</w:t>
      </w:r>
    </w:p>
    <w:p w14:paraId="0000019D" w14:textId="77777777"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t>DISPOSICIONES FINALES</w:t>
      </w:r>
    </w:p>
    <w:p w14:paraId="551B3C21" w14:textId="3895FD22" w:rsidR="001A67F3" w:rsidRPr="00B010E7" w:rsidRDefault="00000000" w:rsidP="001A67F3">
      <w:pPr>
        <w:spacing w:before="120"/>
        <w:rPr>
          <w:rFonts w:ascii="Montserrat" w:eastAsia="Montserrat" w:hAnsi="Montserrat" w:cs="Montserrat"/>
        </w:rPr>
      </w:pPr>
      <w:r w:rsidRPr="00B010E7">
        <w:rPr>
          <w:rFonts w:ascii="Montserrat" w:eastAsia="Montserrat" w:hAnsi="Montserrat" w:cs="Montserrat"/>
          <w:b/>
          <w:bCs/>
        </w:rPr>
        <w:t xml:space="preserve">Artículo </w:t>
      </w:r>
      <w:r w:rsidR="00013FE0">
        <w:rPr>
          <w:rFonts w:ascii="Montserrat" w:eastAsia="Montserrat" w:hAnsi="Montserrat" w:cs="Montserrat"/>
          <w:b/>
          <w:bCs/>
        </w:rPr>
        <w:t>98</w:t>
      </w:r>
      <w:r w:rsidRPr="00B010E7">
        <w:rPr>
          <w:rFonts w:ascii="Montserrat" w:eastAsia="Montserrat" w:hAnsi="Montserrat" w:cs="Montserrat"/>
          <w:b/>
          <w:bCs/>
        </w:rPr>
        <w:t>.</w:t>
      </w:r>
      <w:r w:rsidRPr="00B010E7">
        <w:rPr>
          <w:rFonts w:ascii="Montserrat" w:eastAsia="Montserrat" w:hAnsi="Montserrat" w:cs="Montserrat"/>
        </w:rPr>
        <w:t xml:space="preserve"> </w:t>
      </w:r>
      <w:r w:rsidR="001A67F3" w:rsidRPr="00B010E7">
        <w:rPr>
          <w:rFonts w:ascii="Montserrat" w:eastAsia="Montserrat" w:hAnsi="Montserrat" w:cs="Montserrat"/>
        </w:rPr>
        <w:t>La Oficialía Mayor, por conducto de la Dirección General de Recursos Materiales, deberá prever que los bienes muebles asignados a las dependencias para el desarrollo de sus atribuciones se encuentren debidamente protegidos mediante la póliza de aseguramiento correspondiente, la cual deberá mantenerse vigente, a fin de garantizar la protección del patrimonio del Estado.</w:t>
      </w:r>
    </w:p>
    <w:p w14:paraId="10DEB128" w14:textId="008A8430" w:rsidR="001A67F3" w:rsidRPr="00B010E7" w:rsidRDefault="001A67F3" w:rsidP="001A67F3">
      <w:pPr>
        <w:spacing w:before="120"/>
        <w:rPr>
          <w:rFonts w:ascii="Montserrat" w:eastAsia="Montserrat" w:hAnsi="Montserrat" w:cs="Montserrat"/>
        </w:rPr>
      </w:pPr>
      <w:r w:rsidRPr="00B010E7">
        <w:rPr>
          <w:rFonts w:ascii="Montserrat" w:eastAsia="Montserrat" w:hAnsi="Montserrat" w:cs="Montserrat"/>
        </w:rPr>
        <w:t xml:space="preserve">Quedan exceptuados de lo anterior el armamento y equipo </w:t>
      </w:r>
      <w:proofErr w:type="spellStart"/>
      <w:r w:rsidRPr="00B010E7">
        <w:rPr>
          <w:rFonts w:ascii="Montserrat" w:eastAsia="Montserrat" w:hAnsi="Montserrat" w:cs="Montserrat"/>
        </w:rPr>
        <w:t>antimotín</w:t>
      </w:r>
      <w:proofErr w:type="spellEnd"/>
      <w:r w:rsidRPr="00B010E7">
        <w:rPr>
          <w:rFonts w:ascii="Montserrat" w:eastAsia="Montserrat" w:hAnsi="Montserrat" w:cs="Montserrat"/>
        </w:rPr>
        <w:t>, cuya contratación, administración y control del aseguramiento corresponderá a la dependencia que los tenga bajo su resguardo, conforme a la normativa aplicable.</w:t>
      </w:r>
    </w:p>
    <w:p w14:paraId="4A3F05FA" w14:textId="77777777" w:rsidR="001A67F3" w:rsidRPr="00B010E7" w:rsidRDefault="001A67F3" w:rsidP="001A67F3">
      <w:pPr>
        <w:spacing w:before="120"/>
        <w:rPr>
          <w:rFonts w:ascii="Montserrat" w:eastAsia="Montserrat" w:hAnsi="Montserrat" w:cs="Montserrat"/>
        </w:rPr>
      </w:pPr>
      <w:r w:rsidRPr="00B010E7">
        <w:rPr>
          <w:rFonts w:ascii="Montserrat" w:eastAsia="Montserrat" w:hAnsi="Montserrat" w:cs="Montserrat"/>
        </w:rPr>
        <w:t>Tratándose de vehículos, las Unidades Administrativas o equivalentes serán responsables de verificar que cuenten con póliza vigente, así como de la correcta correspondencia de los datos de identificación del bien asegurado, sin perjuicio de la coordinación que corresponda con la Oficialía Mayor.</w:t>
      </w:r>
    </w:p>
    <w:p w14:paraId="000001A0" w14:textId="47197B44" w:rsidR="00986C0B" w:rsidRPr="00B010E7" w:rsidRDefault="00000000">
      <w:pPr>
        <w:spacing w:before="120"/>
        <w:rPr>
          <w:rFonts w:ascii="Montserrat" w:eastAsia="Montserrat" w:hAnsi="Montserrat" w:cs="Montserrat"/>
        </w:rPr>
      </w:pPr>
      <w:r w:rsidRPr="00B010E7">
        <w:rPr>
          <w:rFonts w:ascii="Montserrat" w:eastAsia="Montserrat" w:hAnsi="Montserrat" w:cs="Montserrat"/>
          <w:b/>
          <w:bCs/>
        </w:rPr>
        <w:t xml:space="preserve">Artículo </w:t>
      </w:r>
      <w:r w:rsidR="00013FE0">
        <w:rPr>
          <w:rFonts w:ascii="Montserrat" w:eastAsia="Montserrat" w:hAnsi="Montserrat" w:cs="Montserrat"/>
          <w:b/>
          <w:bCs/>
        </w:rPr>
        <w:t>99</w:t>
      </w:r>
      <w:r w:rsidRPr="00B010E7">
        <w:rPr>
          <w:rFonts w:ascii="Montserrat" w:eastAsia="Montserrat" w:hAnsi="Montserrat" w:cs="Montserrat"/>
          <w:b/>
          <w:bCs/>
        </w:rPr>
        <w:t>.</w:t>
      </w:r>
      <w:r w:rsidRPr="00B010E7">
        <w:rPr>
          <w:rFonts w:ascii="Montserrat" w:eastAsia="Montserrat" w:hAnsi="Montserrat" w:cs="Montserrat"/>
        </w:rPr>
        <w:t xml:space="preserve"> Las dependencias deberán conservar y resguardar por separado en forma ordenada y sistemática la documentación relativa a los bienes muebles que tienen asignados para el desempeño de sus funciones, respecto de los actos que se realicen en el marco de las presentes Normas Generales, sin perjuicio de las disposiciones en materia de archivo y gestión documental aplicables</w:t>
      </w:r>
    </w:p>
    <w:p w14:paraId="68D3F5CC" w14:textId="47E942DB" w:rsidR="001A67F3" w:rsidRPr="00B010E7" w:rsidRDefault="00000000" w:rsidP="001A67F3">
      <w:pPr>
        <w:spacing w:before="120"/>
        <w:rPr>
          <w:rFonts w:ascii="Montserrat" w:eastAsia="Montserrat" w:hAnsi="Montserrat" w:cs="Montserrat"/>
        </w:rPr>
      </w:pPr>
      <w:r w:rsidRPr="00B010E7">
        <w:rPr>
          <w:rFonts w:ascii="Montserrat" w:eastAsia="Montserrat" w:hAnsi="Montserrat" w:cs="Montserrat"/>
          <w:b/>
          <w:bCs/>
        </w:rPr>
        <w:t xml:space="preserve">Artículo </w:t>
      </w:r>
      <w:r w:rsidR="00933DA9">
        <w:rPr>
          <w:rFonts w:ascii="Montserrat" w:eastAsia="Montserrat" w:hAnsi="Montserrat" w:cs="Montserrat"/>
          <w:b/>
          <w:bCs/>
        </w:rPr>
        <w:t>10</w:t>
      </w:r>
      <w:r w:rsidR="00013FE0">
        <w:rPr>
          <w:rFonts w:ascii="Montserrat" w:eastAsia="Montserrat" w:hAnsi="Montserrat" w:cs="Montserrat"/>
          <w:b/>
          <w:bCs/>
        </w:rPr>
        <w:t>0</w:t>
      </w:r>
      <w:r w:rsidRPr="00B010E7">
        <w:rPr>
          <w:rFonts w:ascii="Montserrat" w:eastAsia="Montserrat" w:hAnsi="Montserrat" w:cs="Montserrat"/>
          <w:b/>
          <w:bCs/>
        </w:rPr>
        <w:t>.</w:t>
      </w:r>
      <w:r w:rsidRPr="00B010E7">
        <w:rPr>
          <w:rFonts w:ascii="Montserrat" w:eastAsia="Montserrat" w:hAnsi="Montserrat" w:cs="Montserrat"/>
        </w:rPr>
        <w:t xml:space="preserve"> </w:t>
      </w:r>
      <w:r w:rsidR="001A67F3" w:rsidRPr="00B010E7">
        <w:rPr>
          <w:rFonts w:ascii="Montserrat" w:eastAsia="Montserrat" w:hAnsi="Montserrat" w:cs="Montserrat"/>
        </w:rPr>
        <w:t>Los recursos que se obtengan con motivo de la enajenación de bienes muebles deberán enterarse y registrarse conforme a las disposiciones aplicables en materia hacendaria y de contabilidad gubernamental.</w:t>
      </w:r>
    </w:p>
    <w:p w14:paraId="26897BB6" w14:textId="77777777" w:rsidR="001A67F3" w:rsidRPr="00B010E7" w:rsidRDefault="001A67F3" w:rsidP="001A67F3">
      <w:pPr>
        <w:spacing w:before="120"/>
        <w:rPr>
          <w:rFonts w:ascii="Montserrat" w:eastAsia="Montserrat" w:hAnsi="Montserrat" w:cs="Montserrat"/>
        </w:rPr>
      </w:pPr>
      <w:r w:rsidRPr="00B010E7">
        <w:rPr>
          <w:rFonts w:ascii="Montserrat" w:eastAsia="Montserrat" w:hAnsi="Montserrat" w:cs="Montserrat"/>
        </w:rPr>
        <w:t>Para tales efectos, la Dirección General de Recursos Materiales deberá notificar a la Dirección General de Contabilidad Gubernamental de la Secretaría de Hacienda del Estado de Hidalgo, a fin de que se realicen los registros correspondientes y se asegure la correcta conciliación patrimonial y contable.</w:t>
      </w:r>
    </w:p>
    <w:p w14:paraId="137AA282" w14:textId="2AC35970" w:rsidR="00252324" w:rsidRPr="00B010E7" w:rsidRDefault="00000000" w:rsidP="00252324">
      <w:pPr>
        <w:spacing w:before="120"/>
        <w:rPr>
          <w:rFonts w:ascii="Montserrat" w:eastAsia="Montserrat" w:hAnsi="Montserrat" w:cs="Montserrat"/>
        </w:rPr>
      </w:pPr>
      <w:r w:rsidRPr="00B010E7">
        <w:rPr>
          <w:rFonts w:ascii="Montserrat" w:eastAsia="Montserrat" w:hAnsi="Montserrat" w:cs="Montserrat"/>
          <w:b/>
          <w:bCs/>
        </w:rPr>
        <w:t xml:space="preserve">Artículo </w:t>
      </w:r>
      <w:r w:rsidR="00933DA9">
        <w:rPr>
          <w:rFonts w:ascii="Montserrat" w:eastAsia="Montserrat" w:hAnsi="Montserrat" w:cs="Montserrat"/>
          <w:b/>
          <w:bCs/>
        </w:rPr>
        <w:t>10</w:t>
      </w:r>
      <w:r w:rsidR="00013FE0">
        <w:rPr>
          <w:rFonts w:ascii="Montserrat" w:eastAsia="Montserrat" w:hAnsi="Montserrat" w:cs="Montserrat"/>
          <w:b/>
          <w:bCs/>
        </w:rPr>
        <w:t>1</w:t>
      </w:r>
      <w:r w:rsidRPr="00B010E7">
        <w:rPr>
          <w:rFonts w:ascii="Montserrat" w:eastAsia="Montserrat" w:hAnsi="Montserrat" w:cs="Montserrat"/>
          <w:b/>
          <w:bCs/>
        </w:rPr>
        <w:t>.</w:t>
      </w:r>
      <w:r w:rsidRPr="00B010E7">
        <w:rPr>
          <w:rFonts w:ascii="Montserrat" w:eastAsia="Montserrat" w:hAnsi="Montserrat" w:cs="Montserrat"/>
        </w:rPr>
        <w:t xml:space="preserve"> </w:t>
      </w:r>
      <w:r w:rsidR="00252324" w:rsidRPr="00B010E7">
        <w:rPr>
          <w:rFonts w:ascii="Montserrat" w:eastAsia="Montserrat" w:hAnsi="Montserrat" w:cs="Montserrat"/>
        </w:rPr>
        <w:t xml:space="preserve">La Oficialía Mayor, por conducto de la Dirección General de Recursos Materiales, podrá requerir a las dependencias la información y documentación que resulte necesaria para el registro, control, verificación y seguimiento de los bienes </w:t>
      </w:r>
      <w:r w:rsidR="00C3659B">
        <w:rPr>
          <w:rFonts w:ascii="Montserrat" w:eastAsia="Montserrat" w:hAnsi="Montserrat" w:cs="Montserrat"/>
        </w:rPr>
        <w:t>objeto de las presente Normas Generales.</w:t>
      </w:r>
    </w:p>
    <w:p w14:paraId="123B6058" w14:textId="0A6EF11A" w:rsidR="00252324" w:rsidRPr="00B010E7" w:rsidRDefault="00000000" w:rsidP="00252324">
      <w:pPr>
        <w:spacing w:before="120"/>
        <w:rPr>
          <w:rFonts w:ascii="Montserrat" w:eastAsia="Montserrat" w:hAnsi="Montserrat" w:cs="Montserrat"/>
        </w:rPr>
      </w:pPr>
      <w:r w:rsidRPr="00B010E7">
        <w:rPr>
          <w:rFonts w:ascii="Montserrat" w:eastAsia="Montserrat" w:hAnsi="Montserrat" w:cs="Montserrat"/>
          <w:b/>
          <w:bCs/>
        </w:rPr>
        <w:lastRenderedPageBreak/>
        <w:t xml:space="preserve">Artículo </w:t>
      </w:r>
      <w:r w:rsidR="00933DA9">
        <w:rPr>
          <w:rFonts w:ascii="Montserrat" w:eastAsia="Montserrat" w:hAnsi="Montserrat" w:cs="Montserrat"/>
          <w:b/>
          <w:bCs/>
        </w:rPr>
        <w:t>10</w:t>
      </w:r>
      <w:r w:rsidR="00013FE0">
        <w:rPr>
          <w:rFonts w:ascii="Montserrat" w:eastAsia="Montserrat" w:hAnsi="Montserrat" w:cs="Montserrat"/>
          <w:b/>
          <w:bCs/>
        </w:rPr>
        <w:t>2</w:t>
      </w:r>
      <w:r w:rsidRPr="00B010E7">
        <w:rPr>
          <w:rFonts w:ascii="Montserrat" w:eastAsia="Montserrat" w:hAnsi="Montserrat" w:cs="Montserrat"/>
          <w:b/>
          <w:bCs/>
        </w:rPr>
        <w:t>.</w:t>
      </w:r>
      <w:r w:rsidRPr="00B010E7">
        <w:rPr>
          <w:rFonts w:ascii="Montserrat" w:eastAsia="Montserrat" w:hAnsi="Montserrat" w:cs="Montserrat"/>
        </w:rPr>
        <w:t xml:space="preserve"> </w:t>
      </w:r>
      <w:r w:rsidR="00252324" w:rsidRPr="00B010E7">
        <w:rPr>
          <w:rFonts w:ascii="Montserrat" w:eastAsia="Montserrat" w:hAnsi="Montserrat" w:cs="Montserrat"/>
        </w:rPr>
        <w:t xml:space="preserve">La Oficialía Mayor, por conducto de la Dirección General de Recursos Materiales, integrará y resguardará </w:t>
      </w:r>
      <w:r w:rsidR="00C3659B">
        <w:rPr>
          <w:rFonts w:ascii="Montserrat" w:eastAsia="Montserrat" w:hAnsi="Montserrat" w:cs="Montserrat"/>
        </w:rPr>
        <w:t>un</w:t>
      </w:r>
      <w:r w:rsidR="00252324" w:rsidRPr="00B010E7">
        <w:rPr>
          <w:rFonts w:ascii="Montserrat" w:eastAsia="Montserrat" w:hAnsi="Montserrat" w:cs="Montserrat"/>
        </w:rPr>
        <w:t xml:space="preserve"> expediente </w:t>
      </w:r>
      <w:r w:rsidR="00C3659B">
        <w:rPr>
          <w:rFonts w:ascii="Montserrat" w:eastAsia="Montserrat" w:hAnsi="Montserrat" w:cs="Montserrat"/>
        </w:rPr>
        <w:t xml:space="preserve">documental </w:t>
      </w:r>
      <w:r w:rsidR="00252324" w:rsidRPr="00B010E7">
        <w:rPr>
          <w:rFonts w:ascii="Montserrat" w:eastAsia="Montserrat" w:hAnsi="Montserrat" w:cs="Montserrat"/>
        </w:rPr>
        <w:t>correspondiente a cada procedimiento de destino final de bienes muebles.</w:t>
      </w:r>
    </w:p>
    <w:p w14:paraId="0AEBB9B5" w14:textId="77777777" w:rsidR="00252324" w:rsidRPr="00B010E7" w:rsidRDefault="00252324" w:rsidP="00252324">
      <w:pPr>
        <w:spacing w:before="120"/>
        <w:rPr>
          <w:rFonts w:ascii="Montserrat" w:eastAsia="Montserrat" w:hAnsi="Montserrat" w:cs="Montserrat"/>
        </w:rPr>
      </w:pPr>
      <w:r w:rsidRPr="00B010E7">
        <w:rPr>
          <w:rFonts w:ascii="Montserrat" w:eastAsia="Montserrat" w:hAnsi="Montserrat" w:cs="Montserrat"/>
        </w:rPr>
        <w:t>Dicho expediente deberá contener, al menos:</w:t>
      </w:r>
    </w:p>
    <w:p w14:paraId="10400EE7" w14:textId="77777777" w:rsidR="00252324" w:rsidRPr="00B010E7" w:rsidRDefault="00252324" w:rsidP="00252324">
      <w:pPr>
        <w:numPr>
          <w:ilvl w:val="0"/>
          <w:numId w:val="40"/>
        </w:numPr>
        <w:spacing w:before="120"/>
        <w:rPr>
          <w:rFonts w:ascii="Montserrat" w:eastAsia="Montserrat" w:hAnsi="Montserrat" w:cs="Montserrat"/>
        </w:rPr>
      </w:pPr>
      <w:r w:rsidRPr="00B010E7">
        <w:rPr>
          <w:rFonts w:ascii="Montserrat" w:eastAsia="Montserrat" w:hAnsi="Montserrat" w:cs="Montserrat"/>
        </w:rPr>
        <w:t xml:space="preserve">La solicitud fundada y motivada de la dependencia resguardante; </w:t>
      </w:r>
    </w:p>
    <w:p w14:paraId="04886599" w14:textId="77777777" w:rsidR="00252324" w:rsidRPr="00B010E7" w:rsidRDefault="00252324" w:rsidP="00252324">
      <w:pPr>
        <w:numPr>
          <w:ilvl w:val="0"/>
          <w:numId w:val="40"/>
        </w:numPr>
        <w:spacing w:before="120"/>
        <w:rPr>
          <w:rFonts w:ascii="Montserrat" w:eastAsia="Montserrat" w:hAnsi="Montserrat" w:cs="Montserrat"/>
        </w:rPr>
      </w:pPr>
      <w:r w:rsidRPr="00B010E7">
        <w:rPr>
          <w:rFonts w:ascii="Montserrat" w:eastAsia="Montserrat" w:hAnsi="Montserrat" w:cs="Montserrat"/>
        </w:rPr>
        <w:t xml:space="preserve">El inventario detallado de los bienes; </w:t>
      </w:r>
    </w:p>
    <w:p w14:paraId="7FAE6277" w14:textId="77777777" w:rsidR="00252324" w:rsidRPr="00B010E7" w:rsidRDefault="00252324" w:rsidP="00252324">
      <w:pPr>
        <w:numPr>
          <w:ilvl w:val="0"/>
          <w:numId w:val="40"/>
        </w:numPr>
        <w:spacing w:before="120"/>
        <w:rPr>
          <w:rFonts w:ascii="Montserrat" w:eastAsia="Montserrat" w:hAnsi="Montserrat" w:cs="Montserrat"/>
        </w:rPr>
      </w:pPr>
      <w:r w:rsidRPr="00B010E7">
        <w:rPr>
          <w:rFonts w:ascii="Montserrat" w:eastAsia="Montserrat" w:hAnsi="Montserrat" w:cs="Montserrat"/>
        </w:rPr>
        <w:t xml:space="preserve">El diagnóstico y, en su caso, dictamen técnico correspondiente; </w:t>
      </w:r>
    </w:p>
    <w:p w14:paraId="60045ECC" w14:textId="77777777" w:rsidR="00252324" w:rsidRPr="00B010E7" w:rsidRDefault="00252324" w:rsidP="00252324">
      <w:pPr>
        <w:numPr>
          <w:ilvl w:val="0"/>
          <w:numId w:val="40"/>
        </w:numPr>
        <w:spacing w:before="120"/>
        <w:rPr>
          <w:rFonts w:ascii="Montserrat" w:eastAsia="Montserrat" w:hAnsi="Montserrat" w:cs="Montserrat"/>
        </w:rPr>
      </w:pPr>
      <w:r w:rsidRPr="00B010E7">
        <w:rPr>
          <w:rFonts w:ascii="Montserrat" w:eastAsia="Montserrat" w:hAnsi="Montserrat" w:cs="Montserrat"/>
        </w:rPr>
        <w:t xml:space="preserve">Las autorizaciones emitidas por el Comité; </w:t>
      </w:r>
    </w:p>
    <w:p w14:paraId="22B5A3C9" w14:textId="77777777" w:rsidR="00252324" w:rsidRPr="00B010E7" w:rsidRDefault="00252324" w:rsidP="00252324">
      <w:pPr>
        <w:numPr>
          <w:ilvl w:val="0"/>
          <w:numId w:val="40"/>
        </w:numPr>
        <w:spacing w:before="120"/>
        <w:rPr>
          <w:rFonts w:ascii="Montserrat" w:eastAsia="Montserrat" w:hAnsi="Montserrat" w:cs="Montserrat"/>
        </w:rPr>
      </w:pPr>
      <w:r w:rsidRPr="00B010E7">
        <w:rPr>
          <w:rFonts w:ascii="Montserrat" w:eastAsia="Montserrat" w:hAnsi="Montserrat" w:cs="Montserrat"/>
        </w:rPr>
        <w:t xml:space="preserve">Los avalúos, cuando proceda; </w:t>
      </w:r>
    </w:p>
    <w:p w14:paraId="2D590A2C" w14:textId="77777777" w:rsidR="00252324" w:rsidRPr="00B010E7" w:rsidRDefault="00252324" w:rsidP="00252324">
      <w:pPr>
        <w:numPr>
          <w:ilvl w:val="0"/>
          <w:numId w:val="40"/>
        </w:numPr>
        <w:spacing w:before="120"/>
        <w:rPr>
          <w:rFonts w:ascii="Montserrat" w:eastAsia="Montserrat" w:hAnsi="Montserrat" w:cs="Montserrat"/>
        </w:rPr>
      </w:pPr>
      <w:r w:rsidRPr="00B010E7">
        <w:rPr>
          <w:rFonts w:ascii="Montserrat" w:eastAsia="Montserrat" w:hAnsi="Montserrat" w:cs="Montserrat"/>
        </w:rPr>
        <w:t xml:space="preserve">Las constancias que acrediten el destino final autorizado (enajenación, donación, destrucción o baja definitiva); </w:t>
      </w:r>
    </w:p>
    <w:p w14:paraId="4BE7FDA5" w14:textId="77777777" w:rsidR="00252324" w:rsidRPr="00B010E7" w:rsidRDefault="00252324" w:rsidP="00252324">
      <w:pPr>
        <w:numPr>
          <w:ilvl w:val="0"/>
          <w:numId w:val="40"/>
        </w:numPr>
        <w:spacing w:before="120"/>
        <w:rPr>
          <w:rFonts w:ascii="Montserrat" w:eastAsia="Montserrat" w:hAnsi="Montserrat" w:cs="Montserrat"/>
        </w:rPr>
      </w:pPr>
      <w:r w:rsidRPr="00B010E7">
        <w:rPr>
          <w:rFonts w:ascii="Montserrat" w:eastAsia="Montserrat" w:hAnsi="Montserrat" w:cs="Montserrat"/>
        </w:rPr>
        <w:t xml:space="preserve">Las actas administrativas que documenten la ejecución del procedimiento. </w:t>
      </w:r>
    </w:p>
    <w:p w14:paraId="1DFA7D9B" w14:textId="77777777" w:rsidR="00252324" w:rsidRPr="00B010E7" w:rsidRDefault="00252324" w:rsidP="00252324">
      <w:pPr>
        <w:spacing w:before="120"/>
        <w:rPr>
          <w:rFonts w:ascii="Montserrat" w:eastAsia="Montserrat" w:hAnsi="Montserrat" w:cs="Montserrat"/>
        </w:rPr>
      </w:pPr>
      <w:r w:rsidRPr="00B010E7">
        <w:rPr>
          <w:rFonts w:ascii="Montserrat" w:eastAsia="Montserrat" w:hAnsi="Montserrat" w:cs="Montserrat"/>
        </w:rPr>
        <w:t>Lo anterior, a efecto de garantizar la trazabilidad, legalidad y soporte documental de cada acto de disposición.</w:t>
      </w:r>
    </w:p>
    <w:p w14:paraId="03BEC9E6" w14:textId="50E6485A" w:rsidR="001760CC" w:rsidRPr="00B010E7" w:rsidRDefault="00000000" w:rsidP="001760CC">
      <w:pPr>
        <w:spacing w:before="120"/>
        <w:rPr>
          <w:rFonts w:ascii="Montserrat" w:eastAsia="Montserrat" w:hAnsi="Montserrat" w:cs="Montserrat"/>
        </w:rPr>
      </w:pPr>
      <w:r w:rsidRPr="00B010E7">
        <w:rPr>
          <w:rFonts w:ascii="Montserrat" w:eastAsia="Montserrat" w:hAnsi="Montserrat" w:cs="Montserrat"/>
          <w:b/>
          <w:bCs/>
        </w:rPr>
        <w:t xml:space="preserve">Artículo </w:t>
      </w:r>
      <w:r w:rsidR="00933DA9">
        <w:rPr>
          <w:rFonts w:ascii="Montserrat" w:eastAsia="Montserrat" w:hAnsi="Montserrat" w:cs="Montserrat"/>
          <w:b/>
          <w:bCs/>
        </w:rPr>
        <w:t>10</w:t>
      </w:r>
      <w:r w:rsidR="00013FE0">
        <w:rPr>
          <w:rFonts w:ascii="Montserrat" w:eastAsia="Montserrat" w:hAnsi="Montserrat" w:cs="Montserrat"/>
          <w:b/>
          <w:bCs/>
        </w:rPr>
        <w:t>3</w:t>
      </w:r>
      <w:r w:rsidRPr="00B010E7">
        <w:rPr>
          <w:rFonts w:ascii="Montserrat" w:eastAsia="Montserrat" w:hAnsi="Montserrat" w:cs="Montserrat"/>
        </w:rPr>
        <w:t xml:space="preserve">. </w:t>
      </w:r>
      <w:r w:rsidR="001760CC" w:rsidRPr="00B010E7">
        <w:rPr>
          <w:rFonts w:ascii="Montserrat" w:eastAsia="Montserrat" w:hAnsi="Montserrat" w:cs="Montserrat"/>
        </w:rPr>
        <w:t>En los casos de enajenación, donación o transferencia de bienes muebles, la Dirección General de Recursos Materiales deberá formalizar la entrega mediante acta administrativa de entrega-recepción.</w:t>
      </w:r>
    </w:p>
    <w:p w14:paraId="49543799" w14:textId="77777777" w:rsidR="001760CC" w:rsidRPr="00B010E7" w:rsidRDefault="001760CC" w:rsidP="001760CC">
      <w:pPr>
        <w:spacing w:before="120"/>
        <w:rPr>
          <w:rFonts w:ascii="Montserrat" w:eastAsia="Montserrat" w:hAnsi="Montserrat" w:cs="Montserrat"/>
        </w:rPr>
      </w:pPr>
      <w:r w:rsidRPr="00B010E7">
        <w:rPr>
          <w:rFonts w:ascii="Montserrat" w:eastAsia="Montserrat" w:hAnsi="Montserrat" w:cs="Montserrat"/>
        </w:rPr>
        <w:t>Dicha acta deberá contener la descripción detallada de los bienes, sus características de identificación, estado físico, valor de referencia cuando proceda y las condiciones de transmisión correspondientes.</w:t>
      </w:r>
    </w:p>
    <w:p w14:paraId="000001A4" w14:textId="76EB2F58" w:rsidR="00986C0B" w:rsidRPr="00B010E7" w:rsidRDefault="001760CC">
      <w:pPr>
        <w:spacing w:before="120"/>
        <w:rPr>
          <w:rFonts w:ascii="Montserrat" w:eastAsia="Montserrat" w:hAnsi="Montserrat" w:cs="Montserrat"/>
        </w:rPr>
      </w:pPr>
      <w:r w:rsidRPr="00B010E7">
        <w:rPr>
          <w:rFonts w:ascii="Montserrat" w:eastAsia="Montserrat" w:hAnsi="Montserrat" w:cs="Montserrat"/>
        </w:rPr>
        <w:t>La formalización de la entrega no exime a la dependencia de origen de las responsabilidades previas que pudieran derivarse del uso, resguardo o administración de los bienes.</w:t>
      </w:r>
    </w:p>
    <w:p w14:paraId="673C8B96" w14:textId="1C789EED" w:rsidR="001760CC" w:rsidRPr="00B010E7" w:rsidRDefault="00000000" w:rsidP="001760CC">
      <w:pPr>
        <w:spacing w:before="120"/>
        <w:rPr>
          <w:rFonts w:ascii="Montserrat" w:eastAsia="Montserrat" w:hAnsi="Montserrat" w:cs="Montserrat"/>
        </w:rPr>
      </w:pPr>
      <w:r w:rsidRPr="00B010E7">
        <w:rPr>
          <w:rFonts w:ascii="Montserrat" w:eastAsia="Montserrat" w:hAnsi="Montserrat" w:cs="Montserrat"/>
          <w:b/>
          <w:bCs/>
        </w:rPr>
        <w:t xml:space="preserve">Artículo </w:t>
      </w:r>
      <w:r w:rsidR="00933DA9">
        <w:rPr>
          <w:rFonts w:ascii="Montserrat" w:eastAsia="Montserrat" w:hAnsi="Montserrat" w:cs="Montserrat"/>
          <w:b/>
          <w:bCs/>
        </w:rPr>
        <w:t>10</w:t>
      </w:r>
      <w:r w:rsidR="00013FE0">
        <w:rPr>
          <w:rFonts w:ascii="Montserrat" w:eastAsia="Montserrat" w:hAnsi="Montserrat" w:cs="Montserrat"/>
          <w:b/>
          <w:bCs/>
        </w:rPr>
        <w:t>4</w:t>
      </w:r>
      <w:r w:rsidRPr="00B010E7">
        <w:rPr>
          <w:rFonts w:ascii="Montserrat" w:eastAsia="Montserrat" w:hAnsi="Montserrat" w:cs="Montserrat"/>
        </w:rPr>
        <w:t xml:space="preserve">. </w:t>
      </w:r>
      <w:r w:rsidR="001760CC" w:rsidRPr="00B010E7">
        <w:rPr>
          <w:rFonts w:ascii="Montserrat" w:eastAsia="Montserrat" w:hAnsi="Montserrat" w:cs="Montserrat"/>
        </w:rPr>
        <w:t>El incumplimiento de las disposiciones previstas en las presentes Normas Generales dará lugar a las responsabilidades administrativas, civiles o penales que correspondan, en términos de la legislación aplicable.</w:t>
      </w:r>
    </w:p>
    <w:p w14:paraId="18C3F115" w14:textId="3E14008F" w:rsidR="001760CC" w:rsidRPr="00B010E7" w:rsidRDefault="001760CC" w:rsidP="001760CC">
      <w:pPr>
        <w:spacing w:before="120"/>
        <w:rPr>
          <w:rFonts w:ascii="Montserrat" w:eastAsia="Montserrat" w:hAnsi="Montserrat" w:cs="Montserrat"/>
        </w:rPr>
      </w:pPr>
      <w:r w:rsidRPr="00B010E7">
        <w:rPr>
          <w:rFonts w:ascii="Montserrat" w:eastAsia="Montserrat" w:hAnsi="Montserrat" w:cs="Montserrat"/>
        </w:rPr>
        <w:t xml:space="preserve">Dicha responsabilidad se actualizará cuando los actos u omisiones afecten el control, registro, resguardo, integridad o destino de los bienes </w:t>
      </w:r>
      <w:r w:rsidR="00E219E2">
        <w:rPr>
          <w:rFonts w:ascii="Montserrat" w:eastAsia="Montserrat" w:hAnsi="Montserrat" w:cs="Montserrat"/>
        </w:rPr>
        <w:t>objeto de las presentes Normas Generales</w:t>
      </w:r>
      <w:r w:rsidRPr="00B010E7">
        <w:rPr>
          <w:rFonts w:ascii="Montserrat" w:eastAsia="Montserrat" w:hAnsi="Montserrat" w:cs="Montserrat"/>
        </w:rPr>
        <w:t>, sin perjuicio de las operaciones rutinarias de administración y manejo de almacenes realizadas conforme a los procedimientos internos autorizados.</w:t>
      </w:r>
    </w:p>
    <w:p w14:paraId="000001A6" w14:textId="30046236" w:rsidR="00986C0B" w:rsidRPr="00B010E7" w:rsidRDefault="00986C0B">
      <w:pPr>
        <w:spacing w:before="120"/>
        <w:rPr>
          <w:rFonts w:ascii="Montserrat" w:eastAsia="Montserrat" w:hAnsi="Montserrat" w:cs="Montserrat"/>
        </w:rPr>
      </w:pPr>
    </w:p>
    <w:p w14:paraId="70FEC189" w14:textId="77777777" w:rsidR="00013FE0" w:rsidRDefault="00013FE0">
      <w:pPr>
        <w:spacing w:before="120"/>
        <w:jc w:val="center"/>
        <w:rPr>
          <w:rFonts w:ascii="Montserrat" w:eastAsia="Montserrat" w:hAnsi="Montserrat" w:cs="Montserrat"/>
          <w:b/>
          <w:bCs/>
        </w:rPr>
      </w:pPr>
    </w:p>
    <w:p w14:paraId="3965F361" w14:textId="77777777" w:rsidR="00013FE0" w:rsidRDefault="00013FE0">
      <w:pPr>
        <w:spacing w:before="120"/>
        <w:jc w:val="center"/>
        <w:rPr>
          <w:rFonts w:ascii="Montserrat" w:eastAsia="Montserrat" w:hAnsi="Montserrat" w:cs="Montserrat"/>
          <w:b/>
          <w:bCs/>
        </w:rPr>
      </w:pPr>
    </w:p>
    <w:p w14:paraId="000001A7" w14:textId="7853941C" w:rsidR="00986C0B" w:rsidRPr="00B010E7" w:rsidRDefault="00000000">
      <w:pPr>
        <w:spacing w:before="120"/>
        <w:jc w:val="center"/>
        <w:rPr>
          <w:rFonts w:ascii="Montserrat" w:eastAsia="Montserrat" w:hAnsi="Montserrat" w:cs="Montserrat"/>
          <w:b/>
          <w:bCs/>
        </w:rPr>
      </w:pPr>
      <w:r w:rsidRPr="00B010E7">
        <w:rPr>
          <w:rFonts w:ascii="Montserrat" w:eastAsia="Montserrat" w:hAnsi="Montserrat" w:cs="Montserrat"/>
          <w:b/>
          <w:bCs/>
        </w:rPr>
        <w:lastRenderedPageBreak/>
        <w:t>TRANSITORIOS</w:t>
      </w:r>
    </w:p>
    <w:p w14:paraId="01B8246B" w14:textId="29C2697A" w:rsidR="00E47923" w:rsidRPr="00B010E7" w:rsidRDefault="00E47923" w:rsidP="00E47923">
      <w:pPr>
        <w:spacing w:before="120"/>
        <w:rPr>
          <w:rFonts w:ascii="Montserrat" w:eastAsia="Montserrat" w:hAnsi="Montserrat" w:cs="Montserrat"/>
        </w:rPr>
      </w:pPr>
      <w:r w:rsidRPr="00B010E7">
        <w:rPr>
          <w:rFonts w:ascii="Montserrat" w:eastAsia="Montserrat" w:hAnsi="Montserrat" w:cs="Montserrat"/>
          <w:b/>
          <w:bCs/>
        </w:rPr>
        <w:t xml:space="preserve">PRIMERO. </w:t>
      </w:r>
      <w:r w:rsidRPr="00B010E7">
        <w:rPr>
          <w:rFonts w:ascii="Montserrat" w:eastAsia="Montserrat" w:hAnsi="Montserrat" w:cs="Montserrat"/>
        </w:rPr>
        <w:t>Las presentes Normas Generales entrarán en vigor al día siguiente de su publicación en el Periódico Oficial del Estado de Hidalgo.</w:t>
      </w:r>
    </w:p>
    <w:p w14:paraId="561D1FA8" w14:textId="3875E6CD" w:rsidR="00E47923" w:rsidRPr="00B010E7" w:rsidRDefault="00E47923" w:rsidP="00E47923">
      <w:pPr>
        <w:spacing w:before="120"/>
        <w:rPr>
          <w:rFonts w:ascii="Montserrat" w:eastAsia="Montserrat" w:hAnsi="Montserrat" w:cs="Montserrat"/>
        </w:rPr>
      </w:pPr>
      <w:r w:rsidRPr="00B010E7">
        <w:rPr>
          <w:rFonts w:ascii="Montserrat" w:eastAsia="Montserrat" w:hAnsi="Montserrat" w:cs="Montserrat"/>
          <w:b/>
          <w:bCs/>
        </w:rPr>
        <w:t xml:space="preserve">SEGUNDO. </w:t>
      </w:r>
      <w:r w:rsidRPr="00B010E7">
        <w:rPr>
          <w:rFonts w:ascii="Montserrat" w:eastAsia="Montserrat" w:hAnsi="Montserrat" w:cs="Montserrat"/>
        </w:rPr>
        <w:t xml:space="preserve">Se abrogan las </w:t>
      </w:r>
      <w:r w:rsidR="00E219E2">
        <w:rPr>
          <w:rFonts w:ascii="Montserrat" w:eastAsia="Montserrat" w:hAnsi="Montserrat" w:cs="Montserrat"/>
        </w:rPr>
        <w:t>Normas Generales Sobre Bienes Muebles Administrados por el Poder Ejecutivo del Estado de Hidalgo, publicadas en el Periódico Oficial del Estado de Hidalgo el 01 de Octubre de 2021</w:t>
      </w:r>
      <w:r w:rsidRPr="00B010E7">
        <w:rPr>
          <w:rFonts w:ascii="Montserrat" w:eastAsia="Montserrat" w:hAnsi="Montserrat" w:cs="Montserrat"/>
        </w:rPr>
        <w:t xml:space="preserve"> así como todas aquellas disposiciones administrativas que se opongan a lo previsto en el presente ordenamiento.</w:t>
      </w:r>
    </w:p>
    <w:p w14:paraId="40628AB0" w14:textId="3391E1D6" w:rsidR="00E47923" w:rsidRPr="00B010E7" w:rsidRDefault="00E47923" w:rsidP="00E47923">
      <w:pPr>
        <w:spacing w:before="120"/>
        <w:rPr>
          <w:rFonts w:ascii="Montserrat" w:eastAsia="Montserrat" w:hAnsi="Montserrat" w:cs="Montserrat"/>
        </w:rPr>
      </w:pPr>
      <w:r w:rsidRPr="00B010E7">
        <w:rPr>
          <w:rFonts w:ascii="Montserrat" w:eastAsia="Montserrat" w:hAnsi="Montserrat" w:cs="Montserrat"/>
          <w:b/>
          <w:bCs/>
        </w:rPr>
        <w:t xml:space="preserve">TERCERO. </w:t>
      </w:r>
      <w:r w:rsidRPr="00B010E7">
        <w:rPr>
          <w:rFonts w:ascii="Montserrat" w:eastAsia="Montserrat" w:hAnsi="Montserrat" w:cs="Montserrat"/>
        </w:rPr>
        <w:t>Los procedimientos de desincorporación o destino final de bienes muebles que se encuentren en trámite al momento de la entrada en vigor de las presentes Normas Generales continuarán sustanciándose conforme a las disposiciones vigentes al momento de su inicio, salvo que resulte procedente la aplicación de las presentes Normas en beneficio de la administración pública y sin afectar derechos adquiridos.</w:t>
      </w:r>
    </w:p>
    <w:p w14:paraId="01BD076E" w14:textId="40D15041" w:rsidR="00E47923" w:rsidRPr="00B010E7" w:rsidRDefault="00E47923" w:rsidP="00E47923">
      <w:pPr>
        <w:spacing w:before="120"/>
        <w:rPr>
          <w:rFonts w:ascii="Montserrat" w:eastAsia="Montserrat" w:hAnsi="Montserrat" w:cs="Montserrat"/>
        </w:rPr>
      </w:pPr>
      <w:r w:rsidRPr="00B010E7">
        <w:rPr>
          <w:rFonts w:ascii="Montserrat" w:eastAsia="Montserrat" w:hAnsi="Montserrat" w:cs="Montserrat"/>
          <w:b/>
          <w:bCs/>
        </w:rPr>
        <w:t>CUARTO.</w:t>
      </w:r>
      <w:r w:rsidR="008579F6" w:rsidRPr="008579F6">
        <w:rPr>
          <w:rFonts w:ascii="Montserrat" w:eastAsia="Montserrat" w:hAnsi="Montserrat" w:cs="Montserrat"/>
        </w:rPr>
        <w:t xml:space="preserve"> La Oficialía Mayor, por conducto de la Dirección General de Recursos Materiales, contará con un plazo de hasta </w:t>
      </w:r>
      <w:r w:rsidR="008579F6" w:rsidRPr="008579F6">
        <w:rPr>
          <w:rFonts w:ascii="Montserrat" w:eastAsia="Montserrat" w:hAnsi="Montserrat" w:cs="Montserrat"/>
          <w:b/>
          <w:bCs/>
        </w:rPr>
        <w:t>ciento veinte días hábiles</w:t>
      </w:r>
      <w:r w:rsidR="008579F6" w:rsidRPr="008579F6">
        <w:rPr>
          <w:rFonts w:ascii="Montserrat" w:eastAsia="Montserrat" w:hAnsi="Montserrat" w:cs="Montserrat"/>
        </w:rPr>
        <w:t xml:space="preserve">, contados a partir de la entrada en vigor de las presentes Normas Generales, para realizar las adecuaciones necesarias al </w:t>
      </w:r>
      <w:r w:rsidR="008579F6" w:rsidRPr="008579F6">
        <w:rPr>
          <w:rFonts w:ascii="Montserrat" w:eastAsia="Montserrat" w:hAnsi="Montserrat" w:cs="Montserrat"/>
          <w:b/>
          <w:bCs/>
        </w:rPr>
        <w:t>Sistema de Inventarios</w:t>
      </w:r>
      <w:r w:rsidR="008579F6" w:rsidRPr="008579F6">
        <w:rPr>
          <w:rFonts w:ascii="Montserrat" w:eastAsia="Montserrat" w:hAnsi="Montserrat" w:cs="Montserrat"/>
        </w:rPr>
        <w:t>, la actualización de los procedimientos administrativos internos y la implementación de los mecanismos de control, registro y seguimiento patrimonial previstos en el presente ordenamiento</w:t>
      </w:r>
    </w:p>
    <w:p w14:paraId="1DA018AF" w14:textId="12AFAD23" w:rsidR="00E47923" w:rsidRPr="00B010E7" w:rsidRDefault="00E47923" w:rsidP="00E47923">
      <w:pPr>
        <w:spacing w:before="120"/>
        <w:rPr>
          <w:rFonts w:ascii="Montserrat" w:eastAsia="Montserrat" w:hAnsi="Montserrat" w:cs="Montserrat"/>
        </w:rPr>
      </w:pPr>
      <w:r w:rsidRPr="00B010E7">
        <w:rPr>
          <w:rFonts w:ascii="Montserrat" w:eastAsia="Montserrat" w:hAnsi="Montserrat" w:cs="Montserrat"/>
          <w:b/>
          <w:bCs/>
        </w:rPr>
        <w:t xml:space="preserve">QUINTO. </w:t>
      </w:r>
      <w:r w:rsidRPr="00B010E7">
        <w:rPr>
          <w:rFonts w:ascii="Montserrat" w:eastAsia="Montserrat" w:hAnsi="Montserrat" w:cs="Montserrat"/>
        </w:rPr>
        <w:t>Las dependencias del Poder Ejecutivo deberán armonizar sus inventarios y registros patrimoniales conforme a lo dispuesto en las presentes Normas Generales dentro del plazo señalado en el artículo anterior.</w:t>
      </w:r>
    </w:p>
    <w:p w14:paraId="6ABC51C8" w14:textId="3F6C4614" w:rsidR="00E47923" w:rsidRPr="00B010E7" w:rsidRDefault="00E47923" w:rsidP="00E47923">
      <w:pPr>
        <w:spacing w:before="120"/>
        <w:rPr>
          <w:rFonts w:ascii="Montserrat" w:eastAsia="Montserrat" w:hAnsi="Montserrat" w:cs="Montserrat"/>
        </w:rPr>
      </w:pPr>
      <w:r w:rsidRPr="00B010E7">
        <w:rPr>
          <w:rFonts w:ascii="Montserrat" w:eastAsia="Montserrat" w:hAnsi="Montserrat" w:cs="Montserrat"/>
          <w:b/>
          <w:bCs/>
        </w:rPr>
        <w:t xml:space="preserve">SEXTO. </w:t>
      </w:r>
      <w:r w:rsidR="008579F6" w:rsidRPr="008579F6">
        <w:rPr>
          <w:rFonts w:ascii="Montserrat" w:eastAsia="Montserrat" w:hAnsi="Montserrat" w:cs="Montserrat"/>
        </w:rPr>
        <w:t xml:space="preserve">La Oficialía Mayor deberá instalar formalmente el Comité de Bienes Muebles dentro de un plazo no mayor a </w:t>
      </w:r>
      <w:r w:rsidR="008579F6" w:rsidRPr="008579F6">
        <w:rPr>
          <w:rFonts w:ascii="Montserrat" w:eastAsia="Montserrat" w:hAnsi="Montserrat" w:cs="Montserrat"/>
          <w:b/>
          <w:bCs/>
        </w:rPr>
        <w:t>veinte días hábiles</w:t>
      </w:r>
      <w:r w:rsidR="008579F6" w:rsidRPr="008579F6">
        <w:rPr>
          <w:rFonts w:ascii="Montserrat" w:eastAsia="Montserrat" w:hAnsi="Montserrat" w:cs="Montserrat"/>
        </w:rPr>
        <w:t xml:space="preserve"> contados a partir de la entrada en vigor de las presentes Normas Generales</w:t>
      </w:r>
      <w:r w:rsidRPr="00B010E7">
        <w:rPr>
          <w:rFonts w:ascii="Montserrat" w:eastAsia="Montserrat" w:hAnsi="Montserrat" w:cs="Montserrat"/>
        </w:rPr>
        <w:t>.</w:t>
      </w:r>
    </w:p>
    <w:p w14:paraId="260EC5D6" w14:textId="09374856" w:rsidR="00E47923" w:rsidRPr="00B010E7" w:rsidRDefault="00E47923" w:rsidP="00E47923">
      <w:pPr>
        <w:spacing w:before="120"/>
        <w:rPr>
          <w:rFonts w:ascii="Montserrat" w:eastAsia="Montserrat" w:hAnsi="Montserrat" w:cs="Montserrat"/>
        </w:rPr>
      </w:pPr>
      <w:r w:rsidRPr="00B010E7">
        <w:rPr>
          <w:rFonts w:ascii="Montserrat" w:eastAsia="Montserrat" w:hAnsi="Montserrat" w:cs="Montserrat"/>
          <w:b/>
          <w:bCs/>
        </w:rPr>
        <w:t xml:space="preserve">SÉPTIMO. </w:t>
      </w:r>
      <w:r w:rsidR="00BB3777" w:rsidRPr="00BB3777">
        <w:rPr>
          <w:rFonts w:ascii="Montserrat" w:eastAsia="Montserrat" w:hAnsi="Montserrat" w:cs="Montserrat"/>
        </w:rPr>
        <w:t xml:space="preserve">Dentro de un plazo no mayor a </w:t>
      </w:r>
      <w:r w:rsidR="00BB3777" w:rsidRPr="00BB3777">
        <w:rPr>
          <w:rFonts w:ascii="Montserrat" w:eastAsia="Montserrat" w:hAnsi="Montserrat" w:cs="Montserrat"/>
          <w:b/>
          <w:bCs/>
        </w:rPr>
        <w:t>cuarenta días hábiles</w:t>
      </w:r>
      <w:r w:rsidR="00BB3777" w:rsidRPr="00BB3777">
        <w:rPr>
          <w:rFonts w:ascii="Montserrat" w:eastAsia="Montserrat" w:hAnsi="Montserrat" w:cs="Montserrat"/>
        </w:rPr>
        <w:t xml:space="preserve"> posteriores a su instalación, el Comité de Bienes Muebles deberá emitir y aprobar sus Lineamientos de </w:t>
      </w:r>
      <w:r w:rsidR="00A5318D">
        <w:rPr>
          <w:rFonts w:ascii="Montserrat" w:eastAsia="Montserrat" w:hAnsi="Montserrat" w:cs="Montserrat"/>
        </w:rPr>
        <w:t>operación y desincorporación</w:t>
      </w:r>
      <w:r w:rsidR="00BB3777" w:rsidRPr="00BB3777">
        <w:rPr>
          <w:rFonts w:ascii="Montserrat" w:eastAsia="Montserrat" w:hAnsi="Montserrat" w:cs="Montserrat"/>
        </w:rPr>
        <w:t xml:space="preserve"> </w:t>
      </w:r>
      <w:r w:rsidR="00A5318D">
        <w:rPr>
          <w:rFonts w:ascii="Montserrat" w:eastAsia="Montserrat" w:hAnsi="Montserrat" w:cs="Montserrat"/>
        </w:rPr>
        <w:t xml:space="preserve">de </w:t>
      </w:r>
      <w:r w:rsidR="00BB3777" w:rsidRPr="00BB3777">
        <w:rPr>
          <w:rFonts w:ascii="Montserrat" w:eastAsia="Montserrat" w:hAnsi="Montserrat" w:cs="Montserrat"/>
        </w:rPr>
        <w:t>bienes muebles de la Administración Pública Centralizada del Poder Ejecutivo del Estado de Hidalgo</w:t>
      </w:r>
      <w:r w:rsidRPr="00564308">
        <w:rPr>
          <w:rFonts w:ascii="Montserrat" w:eastAsia="Montserrat" w:hAnsi="Montserrat" w:cs="Montserrat"/>
        </w:rPr>
        <w:t>.</w:t>
      </w:r>
    </w:p>
    <w:p w14:paraId="015AA390" w14:textId="18E4DAB9" w:rsidR="00E47923" w:rsidRDefault="00E219E2" w:rsidP="00E47923">
      <w:pPr>
        <w:spacing w:before="120"/>
        <w:rPr>
          <w:rFonts w:ascii="Montserrat" w:eastAsia="Montserrat" w:hAnsi="Montserrat" w:cs="Montserrat"/>
        </w:rPr>
      </w:pPr>
      <w:r>
        <w:rPr>
          <w:rFonts w:ascii="Montserrat" w:eastAsia="Montserrat" w:hAnsi="Montserrat" w:cs="Montserrat"/>
          <w:b/>
          <w:bCs/>
        </w:rPr>
        <w:t>OCTAVO</w:t>
      </w:r>
      <w:r w:rsidR="00E47923" w:rsidRPr="00B010E7">
        <w:rPr>
          <w:rFonts w:ascii="Montserrat" w:eastAsia="Montserrat" w:hAnsi="Montserrat" w:cs="Montserrat"/>
          <w:b/>
          <w:bCs/>
        </w:rPr>
        <w:t xml:space="preserve">. </w:t>
      </w:r>
      <w:r w:rsidR="00E47923" w:rsidRPr="00B010E7">
        <w:rPr>
          <w:rFonts w:ascii="Montserrat" w:eastAsia="Montserrat" w:hAnsi="Montserrat" w:cs="Montserrat"/>
        </w:rPr>
        <w:t>La Dirección General de Servicios Generales, en coordinación con la Dirección General de Recursos Materiales, deberá establecer, dentro del plazo señalado en el artículo cuarto transitorio, los mecanismos operativos, controles internos y procedimientos específicos para el funcionamiento del Almacén General, conforme a lo previsto en las presentes Normas Generales.</w:t>
      </w:r>
    </w:p>
    <w:p w14:paraId="246A327F" w14:textId="77777777" w:rsidR="00013FE0" w:rsidRDefault="00013FE0" w:rsidP="00E219E2">
      <w:pPr>
        <w:spacing w:after="160" w:line="278" w:lineRule="auto"/>
        <w:rPr>
          <w:rFonts w:ascii="Montserrat" w:hAnsi="Montserrat"/>
        </w:rPr>
      </w:pPr>
    </w:p>
    <w:p w14:paraId="2313F1CB" w14:textId="173697CC" w:rsidR="00E219E2" w:rsidRPr="001F478C" w:rsidRDefault="00E219E2" w:rsidP="00E219E2">
      <w:pPr>
        <w:spacing w:after="160" w:line="278" w:lineRule="auto"/>
        <w:rPr>
          <w:rFonts w:ascii="Montserrat" w:hAnsi="Montserrat"/>
        </w:rPr>
      </w:pPr>
      <w:r w:rsidRPr="001F478C">
        <w:rPr>
          <w:rFonts w:ascii="Montserrat" w:hAnsi="Montserrat"/>
        </w:rPr>
        <w:lastRenderedPageBreak/>
        <w:t xml:space="preserve">Dado en la residencia del Poder Ejecutivo, en la ciudad de Pachuca de Soto, Estado de Hidalgo, a los ___ días del mes de ___________ </w:t>
      </w:r>
      <w:proofErr w:type="spellStart"/>
      <w:r w:rsidRPr="001F478C">
        <w:rPr>
          <w:rFonts w:ascii="Montserrat" w:hAnsi="Montserrat"/>
        </w:rPr>
        <w:t>de</w:t>
      </w:r>
      <w:proofErr w:type="spellEnd"/>
      <w:r w:rsidRPr="001F478C">
        <w:rPr>
          <w:rFonts w:ascii="Montserrat" w:hAnsi="Montserrat"/>
        </w:rPr>
        <w:t xml:space="preserve"> 2026.</w:t>
      </w:r>
    </w:p>
    <w:p w14:paraId="4F2FADF2" w14:textId="77777777" w:rsidR="00E219E2" w:rsidRPr="001F478C" w:rsidRDefault="00E219E2" w:rsidP="00E219E2">
      <w:pPr>
        <w:spacing w:after="160" w:line="278" w:lineRule="auto"/>
        <w:rPr>
          <w:rFonts w:ascii="Montserrat" w:hAnsi="Montserrat"/>
        </w:rPr>
      </w:pPr>
      <w:r w:rsidRPr="001F478C">
        <w:rPr>
          <w:rFonts w:ascii="Montserrat" w:hAnsi="Montserrat"/>
          <w:b/>
          <w:bCs/>
        </w:rPr>
        <w:t>EDGAR ORLANDO ÁNGELES PÉREZ</w:t>
      </w:r>
      <w:r w:rsidRPr="001F478C">
        <w:rPr>
          <w:rFonts w:ascii="Montserrat" w:hAnsi="Montserrat"/>
        </w:rPr>
        <w:br/>
      </w:r>
      <w:r w:rsidRPr="001F478C">
        <w:rPr>
          <w:rFonts w:ascii="Montserrat" w:hAnsi="Montserrat"/>
          <w:b/>
          <w:bCs/>
        </w:rPr>
        <w:t>OFICIAL MAYOR DEL PODER EJECUTIVO</w:t>
      </w:r>
      <w:r>
        <w:rPr>
          <w:rFonts w:ascii="Montserrat" w:hAnsi="Montserrat"/>
          <w:b/>
          <w:bCs/>
        </w:rPr>
        <w:t xml:space="preserve"> DEL ESTADO LIBRE Y SOBERANO DE HIDALGO</w:t>
      </w:r>
    </w:p>
    <w:p w14:paraId="45A9EDC8" w14:textId="77777777" w:rsidR="00E219E2" w:rsidRPr="00B010E7" w:rsidRDefault="00E219E2" w:rsidP="00E47923">
      <w:pPr>
        <w:spacing w:before="120"/>
        <w:rPr>
          <w:rFonts w:ascii="Montserrat" w:eastAsia="Montserrat" w:hAnsi="Montserrat" w:cs="Montserrat"/>
        </w:rPr>
      </w:pPr>
    </w:p>
    <w:sectPr w:rsidR="00E219E2" w:rsidRPr="00B010E7">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620B8C7F-03BE-4FA2-AD40-4FA9FE69231E}"/>
    <w:embedBold r:id="rId2" w:fontKey="{8F960FA3-CF10-4602-B825-75C1D4EB9678}"/>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3" w:fontKey="{EF009621-7FA7-4D17-8CE8-935C354ADF92}"/>
    <w:embedBold r:id="rId4" w:fontKey="{B48FDC44-91B2-42BB-B2ED-A3C4536D1109}"/>
    <w:embedItalic r:id="rId5" w:fontKey="{F2EC48EA-261B-4EC2-9498-A10B823A53DE}"/>
  </w:font>
  <w:font w:name="Play">
    <w:charset w:val="00"/>
    <w:family w:val="auto"/>
    <w:pitch w:val="default"/>
    <w:embedRegular r:id="rId6" w:fontKey="{E04613E4-D787-4E02-B965-1EFB8F5500CC}"/>
  </w:font>
  <w:font w:name="Aptos Display">
    <w:charset w:val="00"/>
    <w:family w:val="swiss"/>
    <w:pitch w:val="variable"/>
    <w:sig w:usb0="20000287" w:usb1="00000003" w:usb2="00000000" w:usb3="00000000" w:csb0="0000019F" w:csb1="00000000"/>
    <w:embedRegular r:id="rId7" w:fontKey="{4503F98D-88D3-4155-A27E-B0E2994DAC7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84E"/>
    <w:multiLevelType w:val="multilevel"/>
    <w:tmpl w:val="E09C61B0"/>
    <w:lvl w:ilvl="0">
      <w:start w:val="1"/>
      <w:numFmt w:val="upperRoman"/>
      <w:lvlText w:val="%1."/>
      <w:lvlJc w:val="left"/>
      <w:pPr>
        <w:ind w:left="928"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30160A"/>
    <w:multiLevelType w:val="hybridMultilevel"/>
    <w:tmpl w:val="B1AC9B7A"/>
    <w:lvl w:ilvl="0" w:tplc="589013FC">
      <w:start w:val="1"/>
      <w:numFmt w:val="upperRoman"/>
      <w:lvlText w:val="%1."/>
      <w:lvlJc w:val="right"/>
      <w:pPr>
        <w:ind w:left="720" w:hanging="360"/>
      </w:pPr>
      <w:rPr>
        <w:rFonts w:hint="default"/>
      </w:rPr>
    </w:lvl>
    <w:lvl w:ilvl="1" w:tplc="F30A5D70">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2A6E24FC">
      <w:start w:val="1"/>
      <w:numFmt w:val="upperRoman"/>
      <w:lvlText w:val="%4."/>
      <w:lvlJc w:val="right"/>
      <w:pPr>
        <w:ind w:left="2880" w:hanging="360"/>
      </w:pPr>
      <w:rPr>
        <w:b/>
        <w:bCs/>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6263E3"/>
    <w:multiLevelType w:val="multilevel"/>
    <w:tmpl w:val="781E7472"/>
    <w:lvl w:ilvl="0">
      <w:start w:val="1"/>
      <w:numFmt w:val="low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upp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9E712D"/>
    <w:multiLevelType w:val="hybridMultilevel"/>
    <w:tmpl w:val="942035E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421C8978">
      <w:start w:val="1"/>
      <w:numFmt w:val="upperRoman"/>
      <w:lvlText w:val="%4."/>
      <w:lvlJc w:val="right"/>
      <w:pPr>
        <w:ind w:left="2880" w:hanging="360"/>
      </w:pPr>
      <w:rPr>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3747C0"/>
    <w:multiLevelType w:val="multilevel"/>
    <w:tmpl w:val="B2EC8ECE"/>
    <w:lvl w:ilvl="0">
      <w:start w:val="1"/>
      <w:numFmt w:val="lowerLetter"/>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70D2A"/>
    <w:multiLevelType w:val="multilevel"/>
    <w:tmpl w:val="4B6A9DF2"/>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7943FC"/>
    <w:multiLevelType w:val="hybridMultilevel"/>
    <w:tmpl w:val="9A02E5C8"/>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16DD4311"/>
    <w:multiLevelType w:val="multilevel"/>
    <w:tmpl w:val="07581818"/>
    <w:lvl w:ilvl="0">
      <w:start w:val="1"/>
      <w:numFmt w:val="upperRoman"/>
      <w:lvlText w:val="%1."/>
      <w:lvlJc w:val="right"/>
      <w:pPr>
        <w:ind w:left="928"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D50C02"/>
    <w:multiLevelType w:val="multilevel"/>
    <w:tmpl w:val="AC5AAB3C"/>
    <w:lvl w:ilvl="0">
      <w:start w:val="1"/>
      <w:numFmt w:val="lowerLetter"/>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03489"/>
    <w:multiLevelType w:val="multilevel"/>
    <w:tmpl w:val="5598FF1C"/>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935B59"/>
    <w:multiLevelType w:val="hybridMultilevel"/>
    <w:tmpl w:val="6906ACFC"/>
    <w:lvl w:ilvl="0" w:tplc="FFFFFFFF">
      <w:start w:val="1"/>
      <w:numFmt w:val="upperRoman"/>
      <w:lvlText w:val="%1."/>
      <w:lvlJc w:val="right"/>
      <w:pPr>
        <w:ind w:left="720" w:hanging="360"/>
      </w:pPr>
    </w:lvl>
    <w:lvl w:ilvl="1" w:tplc="B2644028">
      <w:start w:val="1"/>
      <w:numFmt w:val="lowerLetter"/>
      <w:lvlText w:val="%2)"/>
      <w:lvlJc w:val="left"/>
      <w:pPr>
        <w:ind w:left="1440" w:hanging="360"/>
      </w:pPr>
      <w:rPr>
        <w:b/>
        <w:bCs/>
      </w:rPr>
    </w:lvl>
    <w:lvl w:ilvl="2" w:tplc="FFFFFFFF" w:tentative="1">
      <w:start w:val="1"/>
      <w:numFmt w:val="lowerRoman"/>
      <w:lvlText w:val="%3."/>
      <w:lvlJc w:val="right"/>
      <w:pPr>
        <w:ind w:left="2160" w:hanging="180"/>
      </w:pPr>
    </w:lvl>
    <w:lvl w:ilvl="3" w:tplc="FFFFFFFF">
      <w:start w:val="1"/>
      <w:numFmt w:val="upp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3D0574"/>
    <w:multiLevelType w:val="multilevel"/>
    <w:tmpl w:val="AE0CAC0C"/>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513B14"/>
    <w:multiLevelType w:val="multilevel"/>
    <w:tmpl w:val="5B286BEE"/>
    <w:lvl w:ilvl="0">
      <w:start w:val="1"/>
      <w:numFmt w:val="upperRoman"/>
      <w:lvlText w:val="%1."/>
      <w:lvlJc w:val="left"/>
      <w:pPr>
        <w:ind w:left="1080"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66620C"/>
    <w:multiLevelType w:val="multilevel"/>
    <w:tmpl w:val="677A2274"/>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46B275C"/>
    <w:multiLevelType w:val="multilevel"/>
    <w:tmpl w:val="6EFAE636"/>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928"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3749C8"/>
    <w:multiLevelType w:val="multilevel"/>
    <w:tmpl w:val="A5D68BB0"/>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C942B51"/>
    <w:multiLevelType w:val="multilevel"/>
    <w:tmpl w:val="07EC5D98"/>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845D9D"/>
    <w:multiLevelType w:val="hybridMultilevel"/>
    <w:tmpl w:val="41ACCB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11A43EE"/>
    <w:multiLevelType w:val="multilevel"/>
    <w:tmpl w:val="AD18E5DE"/>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DD63A1"/>
    <w:multiLevelType w:val="multilevel"/>
    <w:tmpl w:val="A184BFF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14029C"/>
    <w:multiLevelType w:val="multilevel"/>
    <w:tmpl w:val="DC8A3F5A"/>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Letter"/>
      <w:lvlText w:val="%4)"/>
      <w:lvlJc w:val="left"/>
      <w:pPr>
        <w:ind w:left="720" w:hanging="360"/>
      </w:pPr>
      <w:rPr>
        <w:rFonts w:ascii="Montserrat" w:eastAsia="Montserrat" w:hAnsi="Montserrat" w:cs="Montserrat"/>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2A5CC4"/>
    <w:multiLevelType w:val="multilevel"/>
    <w:tmpl w:val="1FD483C6"/>
    <w:lvl w:ilvl="0">
      <w:start w:val="1"/>
      <w:numFmt w:val="upp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D364CB6"/>
    <w:multiLevelType w:val="multilevel"/>
    <w:tmpl w:val="5A4C7C68"/>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ECB03DF"/>
    <w:multiLevelType w:val="hybridMultilevel"/>
    <w:tmpl w:val="46300C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F035BFB"/>
    <w:multiLevelType w:val="multilevel"/>
    <w:tmpl w:val="FBBAAB8E"/>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16C6166"/>
    <w:multiLevelType w:val="multilevel"/>
    <w:tmpl w:val="BC102E34"/>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BF5AD1"/>
    <w:multiLevelType w:val="hybridMultilevel"/>
    <w:tmpl w:val="7FB4BB62"/>
    <w:lvl w:ilvl="0" w:tplc="421C897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2251364"/>
    <w:multiLevelType w:val="multilevel"/>
    <w:tmpl w:val="2A426948"/>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9164BF"/>
    <w:multiLevelType w:val="multilevel"/>
    <w:tmpl w:val="92AE817A"/>
    <w:lvl w:ilvl="0">
      <w:start w:val="1"/>
      <w:numFmt w:val="low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5F507A"/>
    <w:multiLevelType w:val="multilevel"/>
    <w:tmpl w:val="5AC010F4"/>
    <w:lvl w:ilvl="0">
      <w:start w:val="1"/>
      <w:numFmt w:val="low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9B24786"/>
    <w:multiLevelType w:val="multilevel"/>
    <w:tmpl w:val="479CBE60"/>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FC968E3"/>
    <w:multiLevelType w:val="multilevel"/>
    <w:tmpl w:val="4A201BAC"/>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8D1ED2"/>
    <w:multiLevelType w:val="multilevel"/>
    <w:tmpl w:val="06FA1F24"/>
    <w:lvl w:ilvl="0">
      <w:start w:val="1"/>
      <w:numFmt w:val="upperRoman"/>
      <w:lvlText w:val="%1."/>
      <w:lvlJc w:val="right"/>
      <w:pPr>
        <w:ind w:left="720" w:hanging="360"/>
      </w:pPr>
      <w:rPr>
        <w:rFonts w:ascii="Arial" w:eastAsia="Arial" w:hAnsi="Arial" w:cs="Arial"/>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1CB7EA1"/>
    <w:multiLevelType w:val="multilevel"/>
    <w:tmpl w:val="50D69CBE"/>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2879DF"/>
    <w:multiLevelType w:val="multilevel"/>
    <w:tmpl w:val="6EA2D276"/>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A8B11A0"/>
    <w:multiLevelType w:val="hybridMultilevel"/>
    <w:tmpl w:val="8716B69E"/>
    <w:lvl w:ilvl="0" w:tplc="ADD2D91C">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6" w15:restartNumberingAfterBreak="0">
    <w:nsid w:val="6AD9519E"/>
    <w:multiLevelType w:val="multilevel"/>
    <w:tmpl w:val="BDA642E8"/>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FE2178"/>
    <w:multiLevelType w:val="multilevel"/>
    <w:tmpl w:val="59CC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74162B"/>
    <w:multiLevelType w:val="multilevel"/>
    <w:tmpl w:val="68A868AC"/>
    <w:lvl w:ilvl="0">
      <w:start w:val="1"/>
      <w:numFmt w:val="low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0D433B7"/>
    <w:multiLevelType w:val="multilevel"/>
    <w:tmpl w:val="7430C2C4"/>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3B36BF4"/>
    <w:multiLevelType w:val="multilevel"/>
    <w:tmpl w:val="93C807E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287BB6"/>
    <w:multiLevelType w:val="multilevel"/>
    <w:tmpl w:val="D90AD1E2"/>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Letter"/>
      <w:lvlText w:val="%4)"/>
      <w:lvlJc w:val="left"/>
      <w:pPr>
        <w:ind w:left="720" w:hanging="360"/>
      </w:pPr>
      <w:rPr>
        <w:rFonts w:ascii="Montserrat" w:eastAsia="Montserrat" w:hAnsi="Montserrat" w:cs="Montserrat"/>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4996D8D"/>
    <w:multiLevelType w:val="hybridMultilevel"/>
    <w:tmpl w:val="6CD0C35C"/>
    <w:lvl w:ilvl="0" w:tplc="16306F60">
      <w:start w:val="4"/>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5701277"/>
    <w:multiLevelType w:val="multilevel"/>
    <w:tmpl w:val="24E26D38"/>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5BB5E7A"/>
    <w:multiLevelType w:val="hybridMultilevel"/>
    <w:tmpl w:val="1F2E74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AFB2EA8C">
      <w:start w:val="1"/>
      <w:numFmt w:val="upperRoman"/>
      <w:lvlText w:val="%4."/>
      <w:lvlJc w:val="right"/>
      <w:pPr>
        <w:ind w:left="2880" w:hanging="360"/>
      </w:pPr>
      <w:rPr>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7A82732"/>
    <w:multiLevelType w:val="multilevel"/>
    <w:tmpl w:val="D9BA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465297"/>
    <w:multiLevelType w:val="multilevel"/>
    <w:tmpl w:val="8828E9DE"/>
    <w:lvl w:ilvl="0">
      <w:start w:val="1"/>
      <w:numFmt w:val="upperRoman"/>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EF53F54"/>
    <w:multiLevelType w:val="multilevel"/>
    <w:tmpl w:val="22547CA2"/>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7971182">
    <w:abstractNumId w:val="12"/>
  </w:num>
  <w:num w:numId="2" w16cid:durableId="1616477981">
    <w:abstractNumId w:val="2"/>
  </w:num>
  <w:num w:numId="3" w16cid:durableId="582450391">
    <w:abstractNumId w:val="24"/>
  </w:num>
  <w:num w:numId="4" w16cid:durableId="557785298">
    <w:abstractNumId w:val="29"/>
  </w:num>
  <w:num w:numId="5" w16cid:durableId="734275860">
    <w:abstractNumId w:val="9"/>
  </w:num>
  <w:num w:numId="6" w16cid:durableId="1637908191">
    <w:abstractNumId w:val="5"/>
  </w:num>
  <w:num w:numId="7" w16cid:durableId="478111102">
    <w:abstractNumId w:val="28"/>
  </w:num>
  <w:num w:numId="8" w16cid:durableId="1353804464">
    <w:abstractNumId w:val="14"/>
  </w:num>
  <w:num w:numId="9" w16cid:durableId="1858614318">
    <w:abstractNumId w:val="0"/>
  </w:num>
  <w:num w:numId="10" w16cid:durableId="2002465201">
    <w:abstractNumId w:val="38"/>
  </w:num>
  <w:num w:numId="11" w16cid:durableId="1516652887">
    <w:abstractNumId w:val="36"/>
  </w:num>
  <w:num w:numId="12" w16cid:durableId="1574469407">
    <w:abstractNumId w:val="27"/>
  </w:num>
  <w:num w:numId="13" w16cid:durableId="193468860">
    <w:abstractNumId w:val="13"/>
  </w:num>
  <w:num w:numId="14" w16cid:durableId="1218249236">
    <w:abstractNumId w:val="19"/>
  </w:num>
  <w:num w:numId="15" w16cid:durableId="1571502615">
    <w:abstractNumId w:val="22"/>
  </w:num>
  <w:num w:numId="16" w16cid:durableId="1936206928">
    <w:abstractNumId w:val="16"/>
  </w:num>
  <w:num w:numId="17" w16cid:durableId="1230846442">
    <w:abstractNumId w:val="32"/>
  </w:num>
  <w:num w:numId="18" w16cid:durableId="607934053">
    <w:abstractNumId w:val="33"/>
  </w:num>
  <w:num w:numId="19" w16cid:durableId="1499224672">
    <w:abstractNumId w:val="46"/>
  </w:num>
  <w:num w:numId="20" w16cid:durableId="808404424">
    <w:abstractNumId w:val="25"/>
  </w:num>
  <w:num w:numId="21" w16cid:durableId="71970232">
    <w:abstractNumId w:val="15"/>
  </w:num>
  <w:num w:numId="22" w16cid:durableId="1114325007">
    <w:abstractNumId w:val="34"/>
  </w:num>
  <w:num w:numId="23" w16cid:durableId="1727997134">
    <w:abstractNumId w:val="39"/>
  </w:num>
  <w:num w:numId="24" w16cid:durableId="1986154969">
    <w:abstractNumId w:val="11"/>
  </w:num>
  <w:num w:numId="25" w16cid:durableId="1717654672">
    <w:abstractNumId w:val="31"/>
  </w:num>
  <w:num w:numId="26" w16cid:durableId="430130450">
    <w:abstractNumId w:val="30"/>
  </w:num>
  <w:num w:numId="27" w16cid:durableId="10496466">
    <w:abstractNumId w:val="43"/>
  </w:num>
  <w:num w:numId="28" w16cid:durableId="1388332503">
    <w:abstractNumId w:val="21"/>
  </w:num>
  <w:num w:numId="29" w16cid:durableId="1573000275">
    <w:abstractNumId w:val="41"/>
  </w:num>
  <w:num w:numId="30" w16cid:durableId="472406062">
    <w:abstractNumId w:val="20"/>
  </w:num>
  <w:num w:numId="31" w16cid:durableId="169804738">
    <w:abstractNumId w:val="18"/>
  </w:num>
  <w:num w:numId="32" w16cid:durableId="486434510">
    <w:abstractNumId w:val="17"/>
  </w:num>
  <w:num w:numId="33" w16cid:durableId="666787668">
    <w:abstractNumId w:val="3"/>
  </w:num>
  <w:num w:numId="34" w16cid:durableId="735326683">
    <w:abstractNumId w:val="23"/>
  </w:num>
  <w:num w:numId="35" w16cid:durableId="1227910510">
    <w:abstractNumId w:val="44"/>
  </w:num>
  <w:num w:numId="36" w16cid:durableId="1431319044">
    <w:abstractNumId w:val="1"/>
  </w:num>
  <w:num w:numId="37" w16cid:durableId="933627859">
    <w:abstractNumId w:val="10"/>
  </w:num>
  <w:num w:numId="38" w16cid:durableId="1730686357">
    <w:abstractNumId w:val="42"/>
  </w:num>
  <w:num w:numId="39" w16cid:durableId="1245384677">
    <w:abstractNumId w:val="37"/>
  </w:num>
  <w:num w:numId="40" w16cid:durableId="1547990183">
    <w:abstractNumId w:val="4"/>
  </w:num>
  <w:num w:numId="41" w16cid:durableId="226303296">
    <w:abstractNumId w:val="26"/>
  </w:num>
  <w:num w:numId="42" w16cid:durableId="1773818396">
    <w:abstractNumId w:val="8"/>
  </w:num>
  <w:num w:numId="43" w16cid:durableId="907808239">
    <w:abstractNumId w:val="45"/>
  </w:num>
  <w:num w:numId="44" w16cid:durableId="1726640585">
    <w:abstractNumId w:val="47"/>
  </w:num>
  <w:num w:numId="45" w16cid:durableId="799810288">
    <w:abstractNumId w:val="40"/>
  </w:num>
  <w:num w:numId="46" w16cid:durableId="420034330">
    <w:abstractNumId w:val="6"/>
  </w:num>
  <w:num w:numId="47" w16cid:durableId="1385525727">
    <w:abstractNumId w:val="35"/>
  </w:num>
  <w:num w:numId="48" w16cid:durableId="680359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C0B"/>
    <w:rsid w:val="00002CF0"/>
    <w:rsid w:val="00013FE0"/>
    <w:rsid w:val="00030E90"/>
    <w:rsid w:val="0007262F"/>
    <w:rsid w:val="0007418A"/>
    <w:rsid w:val="00087688"/>
    <w:rsid w:val="000A00AC"/>
    <w:rsid w:val="000A7B18"/>
    <w:rsid w:val="0012064E"/>
    <w:rsid w:val="00137C5F"/>
    <w:rsid w:val="00144828"/>
    <w:rsid w:val="001745BF"/>
    <w:rsid w:val="001760CC"/>
    <w:rsid w:val="001A67F3"/>
    <w:rsid w:val="001B20CC"/>
    <w:rsid w:val="001E0F11"/>
    <w:rsid w:val="0020418F"/>
    <w:rsid w:val="00217AB4"/>
    <w:rsid w:val="00220BF9"/>
    <w:rsid w:val="002232BC"/>
    <w:rsid w:val="00240407"/>
    <w:rsid w:val="00245B8B"/>
    <w:rsid w:val="00251E8A"/>
    <w:rsid w:val="00252324"/>
    <w:rsid w:val="00281413"/>
    <w:rsid w:val="00282FCF"/>
    <w:rsid w:val="0029380B"/>
    <w:rsid w:val="0029740B"/>
    <w:rsid w:val="002B13CB"/>
    <w:rsid w:val="002B2E4C"/>
    <w:rsid w:val="002F4030"/>
    <w:rsid w:val="00301F6E"/>
    <w:rsid w:val="003143DA"/>
    <w:rsid w:val="00340AB5"/>
    <w:rsid w:val="00354E5D"/>
    <w:rsid w:val="00355A78"/>
    <w:rsid w:val="0036240B"/>
    <w:rsid w:val="00363AA9"/>
    <w:rsid w:val="00374C1F"/>
    <w:rsid w:val="003A03C0"/>
    <w:rsid w:val="003B2286"/>
    <w:rsid w:val="003D75BC"/>
    <w:rsid w:val="00411FB2"/>
    <w:rsid w:val="0045013A"/>
    <w:rsid w:val="004507DE"/>
    <w:rsid w:val="00453CE8"/>
    <w:rsid w:val="004865F1"/>
    <w:rsid w:val="004921E8"/>
    <w:rsid w:val="004A0D39"/>
    <w:rsid w:val="004A683C"/>
    <w:rsid w:val="004B4DC7"/>
    <w:rsid w:val="004E2B38"/>
    <w:rsid w:val="004F5C78"/>
    <w:rsid w:val="00506677"/>
    <w:rsid w:val="00510642"/>
    <w:rsid w:val="00551333"/>
    <w:rsid w:val="00564308"/>
    <w:rsid w:val="00577199"/>
    <w:rsid w:val="005A13F8"/>
    <w:rsid w:val="005B5AD5"/>
    <w:rsid w:val="005C28CC"/>
    <w:rsid w:val="005D29C0"/>
    <w:rsid w:val="005E23EB"/>
    <w:rsid w:val="005F3631"/>
    <w:rsid w:val="0062084E"/>
    <w:rsid w:val="00622595"/>
    <w:rsid w:val="00625D1B"/>
    <w:rsid w:val="00655345"/>
    <w:rsid w:val="0069580F"/>
    <w:rsid w:val="006964B4"/>
    <w:rsid w:val="00696F23"/>
    <w:rsid w:val="006A42FA"/>
    <w:rsid w:val="006B377D"/>
    <w:rsid w:val="006D4918"/>
    <w:rsid w:val="006E3C81"/>
    <w:rsid w:val="006F0CE7"/>
    <w:rsid w:val="00717003"/>
    <w:rsid w:val="00743979"/>
    <w:rsid w:val="007525A6"/>
    <w:rsid w:val="007C193B"/>
    <w:rsid w:val="007C2005"/>
    <w:rsid w:val="007C3E6C"/>
    <w:rsid w:val="00802929"/>
    <w:rsid w:val="008058E9"/>
    <w:rsid w:val="00834037"/>
    <w:rsid w:val="008579F6"/>
    <w:rsid w:val="008C5343"/>
    <w:rsid w:val="00900EF3"/>
    <w:rsid w:val="00907686"/>
    <w:rsid w:val="00933DA9"/>
    <w:rsid w:val="00941FD3"/>
    <w:rsid w:val="00974A36"/>
    <w:rsid w:val="00980C41"/>
    <w:rsid w:val="00986C0B"/>
    <w:rsid w:val="009B5C92"/>
    <w:rsid w:val="009C167B"/>
    <w:rsid w:val="009F39F6"/>
    <w:rsid w:val="009F5B80"/>
    <w:rsid w:val="00A012AA"/>
    <w:rsid w:val="00A13500"/>
    <w:rsid w:val="00A173C6"/>
    <w:rsid w:val="00A46DD4"/>
    <w:rsid w:val="00A5318D"/>
    <w:rsid w:val="00A54D01"/>
    <w:rsid w:val="00A628E2"/>
    <w:rsid w:val="00A7736B"/>
    <w:rsid w:val="00AA7F95"/>
    <w:rsid w:val="00AF44F8"/>
    <w:rsid w:val="00B010E7"/>
    <w:rsid w:val="00B51F34"/>
    <w:rsid w:val="00B6341A"/>
    <w:rsid w:val="00BA5E54"/>
    <w:rsid w:val="00BB3777"/>
    <w:rsid w:val="00BD01F7"/>
    <w:rsid w:val="00BD4CC1"/>
    <w:rsid w:val="00BF53CA"/>
    <w:rsid w:val="00C108AA"/>
    <w:rsid w:val="00C3659B"/>
    <w:rsid w:val="00C632D5"/>
    <w:rsid w:val="00C73478"/>
    <w:rsid w:val="00C90FEC"/>
    <w:rsid w:val="00C94FED"/>
    <w:rsid w:val="00CA1A80"/>
    <w:rsid w:val="00CA33BA"/>
    <w:rsid w:val="00CC1652"/>
    <w:rsid w:val="00CD53B3"/>
    <w:rsid w:val="00CD7086"/>
    <w:rsid w:val="00CE6E91"/>
    <w:rsid w:val="00CE6F67"/>
    <w:rsid w:val="00CF2DBE"/>
    <w:rsid w:val="00D216D4"/>
    <w:rsid w:val="00D6067D"/>
    <w:rsid w:val="00D80571"/>
    <w:rsid w:val="00D87044"/>
    <w:rsid w:val="00D90796"/>
    <w:rsid w:val="00DC22BE"/>
    <w:rsid w:val="00E16BFD"/>
    <w:rsid w:val="00E219E2"/>
    <w:rsid w:val="00E31F4A"/>
    <w:rsid w:val="00E47923"/>
    <w:rsid w:val="00E6365D"/>
    <w:rsid w:val="00E70F6D"/>
    <w:rsid w:val="00E90F8B"/>
    <w:rsid w:val="00EA4236"/>
    <w:rsid w:val="00EA65E1"/>
    <w:rsid w:val="00EA768C"/>
    <w:rsid w:val="00EB7B28"/>
    <w:rsid w:val="00EC0058"/>
    <w:rsid w:val="00EF6D8F"/>
    <w:rsid w:val="00F04D84"/>
    <w:rsid w:val="00F13612"/>
    <w:rsid w:val="00F21DC8"/>
    <w:rsid w:val="00F248DB"/>
    <w:rsid w:val="00F45038"/>
    <w:rsid w:val="00F50892"/>
    <w:rsid w:val="00F829BA"/>
    <w:rsid w:val="00F839B3"/>
    <w:rsid w:val="00F86F96"/>
    <w:rsid w:val="00FC67B9"/>
    <w:rsid w:val="00FD5F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6AF5"/>
  <w15:docId w15:val="{2704FABC-8DA4-4E8A-8471-F2320CC10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MX" w:eastAsia="es-MX"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paragraph" w:styleId="Ttulo7">
    <w:name w:val="heading 7"/>
    <w:basedOn w:val="Normal"/>
    <w:next w:val="Normal"/>
    <w:link w:val="Ttulo7Car"/>
    <w:uiPriority w:val="9"/>
    <w:semiHidden/>
    <w:unhideWhenUsed/>
    <w:qFormat/>
    <w:rsid w:val="006046F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046F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046F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6046F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6046F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6046F9"/>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6046F9"/>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6046F9"/>
    <w:rPr>
      <w:rFonts w:eastAsiaTheme="majorEastAsia" w:cstheme="majorBidi"/>
      <w:color w:val="0F4761" w:themeColor="accent1" w:themeShade="BF"/>
    </w:rPr>
  </w:style>
  <w:style w:type="character" w:customStyle="1" w:styleId="Ttulo6Car">
    <w:name w:val="Título 6 Car"/>
    <w:basedOn w:val="Fuentedeprrafopredeter"/>
    <w:uiPriority w:val="9"/>
    <w:semiHidden/>
    <w:rsid w:val="006046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046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046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046F9"/>
    <w:rPr>
      <w:rFonts w:eastAsiaTheme="majorEastAsia" w:cstheme="majorBidi"/>
      <w:color w:val="272727" w:themeColor="text1" w:themeTint="D8"/>
    </w:rPr>
  </w:style>
  <w:style w:type="character" w:customStyle="1" w:styleId="TtuloCar">
    <w:name w:val="Título Car"/>
    <w:basedOn w:val="Fuentedeprrafopredeter"/>
    <w:uiPriority w:val="10"/>
    <w:rsid w:val="006046F9"/>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6046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046F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046F9"/>
    <w:rPr>
      <w:i/>
      <w:iCs/>
      <w:color w:val="404040" w:themeColor="text1" w:themeTint="BF"/>
    </w:rPr>
  </w:style>
  <w:style w:type="paragraph" w:styleId="Prrafodelista">
    <w:name w:val="List Paragraph"/>
    <w:basedOn w:val="Normal"/>
    <w:uiPriority w:val="34"/>
    <w:qFormat/>
    <w:rsid w:val="006046F9"/>
    <w:pPr>
      <w:ind w:left="720"/>
      <w:contextualSpacing/>
    </w:pPr>
  </w:style>
  <w:style w:type="character" w:styleId="nfasisintenso">
    <w:name w:val="Intense Emphasis"/>
    <w:basedOn w:val="Fuentedeprrafopredeter"/>
    <w:uiPriority w:val="21"/>
    <w:qFormat/>
    <w:rsid w:val="006046F9"/>
    <w:rPr>
      <w:i/>
      <w:iCs/>
      <w:color w:val="0F4761" w:themeColor="accent1" w:themeShade="BF"/>
    </w:rPr>
  </w:style>
  <w:style w:type="paragraph" w:styleId="Citadestacada">
    <w:name w:val="Intense Quote"/>
    <w:basedOn w:val="Normal"/>
    <w:next w:val="Normal"/>
    <w:link w:val="CitadestacadaCar"/>
    <w:uiPriority w:val="30"/>
    <w:qFormat/>
    <w:rsid w:val="00604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046F9"/>
    <w:rPr>
      <w:i/>
      <w:iCs/>
      <w:color w:val="0F4761" w:themeColor="accent1" w:themeShade="BF"/>
    </w:rPr>
  </w:style>
  <w:style w:type="character" w:styleId="Referenciaintensa">
    <w:name w:val="Intense Reference"/>
    <w:basedOn w:val="Fuentedeprrafopredeter"/>
    <w:uiPriority w:val="32"/>
    <w:qFormat/>
    <w:rsid w:val="006046F9"/>
    <w:rPr>
      <w:b/>
      <w:bCs/>
      <w:smallCaps/>
      <w:color w:val="0F4761" w:themeColor="accent1" w:themeShade="BF"/>
      <w:spacing w:val="5"/>
    </w:rPr>
  </w:style>
  <w:style w:type="table" w:styleId="Tablaconcuadrcula">
    <w:name w:val="Table Grid"/>
    <w:basedOn w:val="Tablanormal"/>
    <w:uiPriority w:val="39"/>
    <w:rsid w:val="006046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spacing w:after="160"/>
    </w:pPr>
    <w:rPr>
      <w:color w:val="595959"/>
      <w:sz w:val="28"/>
      <w:szCs w:val="28"/>
    </w:rPr>
  </w:style>
  <w:style w:type="paragraph" w:styleId="NormalWeb">
    <w:name w:val="Normal (Web)"/>
    <w:basedOn w:val="Normal"/>
    <w:uiPriority w:val="99"/>
    <w:semiHidden/>
    <w:unhideWhenUsed/>
    <w:rsid w:val="00EF6D8F"/>
    <w:rPr>
      <w:rFonts w:ascii="Times New Roman" w:hAnsi="Times New Roman" w:cs="Times New Roman"/>
      <w:sz w:val="24"/>
      <w:szCs w:val="24"/>
    </w:rPr>
  </w:style>
  <w:style w:type="character" w:styleId="Hipervnculo">
    <w:name w:val="Hyperlink"/>
    <w:basedOn w:val="Fuentedeprrafopredeter"/>
    <w:uiPriority w:val="99"/>
    <w:unhideWhenUsed/>
    <w:rsid w:val="007C193B"/>
    <w:rPr>
      <w:color w:val="467886" w:themeColor="hyperlink"/>
      <w:u w:val="single"/>
    </w:rPr>
  </w:style>
  <w:style w:type="character" w:styleId="Mencinsinresolver">
    <w:name w:val="Unresolved Mention"/>
    <w:basedOn w:val="Fuentedeprrafopredeter"/>
    <w:uiPriority w:val="99"/>
    <w:semiHidden/>
    <w:unhideWhenUsed/>
    <w:rsid w:val="007C1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n+kG9v+ZlfwRJvnz+pi+7zm6jA==">CgMxLjA4AHIhMVBfQmQxbjRwRFBCalotSi15RkRaUlJaQk9malFZNWZG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39</Pages>
  <Words>13664</Words>
  <Characters>75152</Characters>
  <Application>Microsoft Office Word</Application>
  <DocSecurity>0</DocSecurity>
  <Lines>626</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dc:creator>
  <cp:lastModifiedBy>Usuario</cp:lastModifiedBy>
  <cp:revision>4</cp:revision>
  <cp:lastPrinted>2026-07-21T23:46:00Z</cp:lastPrinted>
  <dcterms:created xsi:type="dcterms:W3CDTF">2026-07-21T23:46:00Z</dcterms:created>
  <dcterms:modified xsi:type="dcterms:W3CDTF">2026-07-22T02:30:00Z</dcterms:modified>
</cp:coreProperties>
</file>